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FED" w:rsidRDefault="008A1330">
      <w:pPr>
        <w:spacing w:after="0" w:line="259" w:lineRule="auto"/>
        <w:ind w:left="0" w:firstLine="0"/>
      </w:pPr>
      <w:r>
        <w:t xml:space="preserve"> </w:t>
      </w:r>
    </w:p>
    <w:p w:rsidR="00D60FED" w:rsidRDefault="008A1330">
      <w:pPr>
        <w:spacing w:after="146" w:line="259" w:lineRule="auto"/>
        <w:ind w:left="0" w:right="-5" w:firstLine="0"/>
      </w:pPr>
      <w:r>
        <w:rPr>
          <w:noProof/>
        </w:rPr>
        <w:drawing>
          <wp:inline distT="0" distB="0" distL="0" distR="0">
            <wp:extent cx="5730875" cy="532447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5"/>
                    <a:stretch>
                      <a:fillRect/>
                    </a:stretch>
                  </pic:blipFill>
                  <pic:spPr>
                    <a:xfrm>
                      <a:off x="0" y="0"/>
                      <a:ext cx="5730875" cy="5324475"/>
                    </a:xfrm>
                    <a:prstGeom prst="rect">
                      <a:avLst/>
                    </a:prstGeom>
                  </pic:spPr>
                </pic:pic>
              </a:graphicData>
            </a:graphic>
          </wp:inline>
        </w:drawing>
      </w:r>
    </w:p>
    <w:p w:rsidR="00D60FED" w:rsidRDefault="00C900C0">
      <w:pPr>
        <w:spacing w:after="242" w:line="259" w:lineRule="auto"/>
        <w:ind w:left="1" w:firstLine="0"/>
        <w:jc w:val="center"/>
        <w:rPr>
          <w:b/>
          <w:color w:val="808080" w:themeColor="background1" w:themeShade="80"/>
          <w:sz w:val="96"/>
        </w:rPr>
      </w:pPr>
      <w:r>
        <w:rPr>
          <w:b/>
          <w:color w:val="808080" w:themeColor="background1" w:themeShade="80"/>
          <w:sz w:val="96"/>
        </w:rPr>
        <w:t xml:space="preserve">Designated Person for Safeguarding Policy </w:t>
      </w:r>
    </w:p>
    <w:p w:rsidR="00005B3E" w:rsidRDefault="00005B3E" w:rsidP="00005B3E">
      <w:pPr>
        <w:spacing w:after="242" w:line="259" w:lineRule="auto"/>
        <w:ind w:left="0" w:firstLine="0"/>
        <w:rPr>
          <w:b/>
          <w:color w:val="808080" w:themeColor="background1" w:themeShade="80"/>
          <w:sz w:val="96"/>
        </w:rPr>
      </w:pPr>
    </w:p>
    <w:p w:rsidR="00005B3E" w:rsidRDefault="00005B3E" w:rsidP="00005B3E">
      <w:pPr>
        <w:spacing w:after="242" w:line="259" w:lineRule="auto"/>
        <w:ind w:left="0" w:firstLine="0"/>
        <w:rPr>
          <w:b/>
          <w:color w:val="808080" w:themeColor="background1" w:themeShade="80"/>
          <w:sz w:val="16"/>
          <w:szCs w:val="16"/>
        </w:rPr>
      </w:pPr>
    </w:p>
    <w:p w:rsidR="00005B3E" w:rsidRDefault="00C900C0" w:rsidP="00005B3E">
      <w:pPr>
        <w:spacing w:after="242" w:line="259" w:lineRule="auto"/>
        <w:ind w:left="0" w:firstLine="0"/>
        <w:rPr>
          <w:sz w:val="22"/>
        </w:rPr>
      </w:pPr>
      <w:r w:rsidRPr="00005B3E">
        <w:rPr>
          <w:sz w:val="22"/>
        </w:rPr>
        <w:lastRenderedPageBreak/>
        <w:t xml:space="preserve">South Wingfield Primary School makes every effort to ensure that pupils are provided with a safe and secure learning environment. This means ensuring that children are not put in any position where they are vulnerable to abuse or neglect. We enforce a school safeguarding policy for permanent and temporary staff members, volunteers and all school visitors. </w:t>
      </w:r>
    </w:p>
    <w:p w:rsidR="00005B3E" w:rsidRDefault="00C900C0" w:rsidP="00005B3E">
      <w:pPr>
        <w:spacing w:after="242" w:line="259" w:lineRule="auto"/>
        <w:ind w:left="0" w:firstLine="0"/>
        <w:rPr>
          <w:sz w:val="22"/>
        </w:rPr>
      </w:pPr>
      <w:r w:rsidRPr="00005B3E">
        <w:rPr>
          <w:sz w:val="22"/>
        </w:rPr>
        <w:t>It is our duty to ensure that our school pupils are provided with the highest protection whilst in our care and, as far as is possible, during their time outside school. As part of our safeguarding policy we appoint</w:t>
      </w:r>
      <w:r w:rsidR="00005B3E">
        <w:rPr>
          <w:sz w:val="22"/>
        </w:rPr>
        <w:t xml:space="preserve"> a designated senior person (DSL- </w:t>
      </w:r>
      <w:r w:rsidRPr="00005B3E">
        <w:rPr>
          <w:sz w:val="22"/>
        </w:rPr>
        <w:t>Mr</w:t>
      </w:r>
      <w:r w:rsidR="00005B3E">
        <w:rPr>
          <w:sz w:val="22"/>
        </w:rPr>
        <w:t>s M Kealy</w:t>
      </w:r>
      <w:r w:rsidRPr="00005B3E">
        <w:rPr>
          <w:sz w:val="22"/>
        </w:rPr>
        <w:t xml:space="preserve">), to oversee the child protection and safeguarding provision in our school. The designated person is a member of the senior leadership team. When the senior person is absent or unavailable, the deputy designated person takes up their responsibilities. </w:t>
      </w:r>
    </w:p>
    <w:p w:rsidR="00005B3E" w:rsidRDefault="00C900C0" w:rsidP="00005B3E">
      <w:pPr>
        <w:spacing w:after="242" w:line="259" w:lineRule="auto"/>
        <w:ind w:left="0" w:firstLine="0"/>
        <w:rPr>
          <w:sz w:val="22"/>
        </w:rPr>
      </w:pPr>
      <w:r w:rsidRPr="00005B3E">
        <w:rPr>
          <w:sz w:val="22"/>
        </w:rPr>
        <w:t>At South Wingfield Primary School this</w:t>
      </w:r>
      <w:r w:rsidR="00005B3E">
        <w:rPr>
          <w:sz w:val="22"/>
        </w:rPr>
        <w:t xml:space="preserve"> person is; Mrs Charlotte Fisher</w:t>
      </w:r>
      <w:r w:rsidRPr="00005B3E">
        <w:rPr>
          <w:sz w:val="22"/>
        </w:rPr>
        <w:t xml:space="preserve">. It is the duty of the school to ensure that the training and professional development of the DSP and deputy DSP is ongoing, in order to enable them to deal effectively with changing child welfare concerns and the extra responsibilities that the job requires. This means being able to identify possible abuse, and knowing the right level of action to take, depending on the individual situation and circumstances. </w:t>
      </w:r>
    </w:p>
    <w:p w:rsidR="00005B3E" w:rsidRDefault="00C900C0" w:rsidP="00005B3E">
      <w:pPr>
        <w:spacing w:after="242" w:line="259" w:lineRule="auto"/>
        <w:ind w:left="0" w:firstLine="0"/>
        <w:rPr>
          <w:sz w:val="22"/>
        </w:rPr>
      </w:pPr>
      <w:r w:rsidRPr="00005B3E">
        <w:rPr>
          <w:sz w:val="22"/>
        </w:rPr>
        <w:t xml:space="preserve">The school will ensure that the DSP attends relevant new or refresher training throughout their time in this role to make sure that they are up to date with all statutory policy and legislation and in the best position to deal with concerns, incidents and allegations, as well as feed back to the rest of the school staff, including school governors, on updated safeguarding provisions and policies, and any available support resources. </w:t>
      </w:r>
    </w:p>
    <w:p w:rsidR="00005B3E" w:rsidRDefault="00C900C0" w:rsidP="00005B3E">
      <w:pPr>
        <w:spacing w:after="242" w:line="259" w:lineRule="auto"/>
        <w:ind w:left="0" w:firstLine="0"/>
        <w:rPr>
          <w:sz w:val="22"/>
        </w:rPr>
      </w:pPr>
      <w:r w:rsidRPr="00005B3E">
        <w:rPr>
          <w:sz w:val="22"/>
        </w:rPr>
        <w:t>South Wingfield Primary School’s key personnel for safeguarding children:</w:t>
      </w:r>
    </w:p>
    <w:p w:rsidR="00005B3E" w:rsidRDefault="00C900C0" w:rsidP="00005B3E">
      <w:pPr>
        <w:spacing w:after="242" w:line="259" w:lineRule="auto"/>
        <w:ind w:left="0" w:firstLine="0"/>
        <w:rPr>
          <w:sz w:val="22"/>
        </w:rPr>
      </w:pPr>
      <w:r w:rsidRPr="00005B3E">
        <w:rPr>
          <w:sz w:val="22"/>
        </w:rPr>
        <w:t xml:space="preserve"> The designated senior person f</w:t>
      </w:r>
      <w:r w:rsidR="00005B3E">
        <w:rPr>
          <w:sz w:val="22"/>
        </w:rPr>
        <w:t>or child protection is Mrs Melissa Kealy</w:t>
      </w:r>
      <w:r w:rsidRPr="00005B3E">
        <w:rPr>
          <w:sz w:val="22"/>
        </w:rPr>
        <w:t xml:space="preserve"> </w:t>
      </w:r>
    </w:p>
    <w:p w:rsidR="00005B3E" w:rsidRDefault="00C900C0" w:rsidP="00005B3E">
      <w:pPr>
        <w:spacing w:after="242" w:line="259" w:lineRule="auto"/>
        <w:ind w:left="0" w:firstLine="0"/>
        <w:rPr>
          <w:sz w:val="22"/>
        </w:rPr>
      </w:pPr>
      <w:r w:rsidRPr="00005B3E">
        <w:rPr>
          <w:sz w:val="22"/>
        </w:rPr>
        <w:t xml:space="preserve">Contact details: email: </w:t>
      </w:r>
      <w:hyperlink r:id="rId6" w:history="1">
        <w:r w:rsidR="00005B3E" w:rsidRPr="000A324E">
          <w:rPr>
            <w:rStyle w:val="Hyperlink"/>
            <w:sz w:val="22"/>
          </w:rPr>
          <w:t>headteacher@southwingfield.derbyshire.sch.uk</w:t>
        </w:r>
      </w:hyperlink>
      <w:r w:rsidRPr="00005B3E">
        <w:rPr>
          <w:sz w:val="22"/>
        </w:rPr>
        <w:t xml:space="preserve"> </w:t>
      </w:r>
    </w:p>
    <w:p w:rsidR="00005B3E" w:rsidRDefault="00C900C0" w:rsidP="00005B3E">
      <w:pPr>
        <w:spacing w:after="242" w:line="259" w:lineRule="auto"/>
        <w:ind w:left="0" w:firstLine="0"/>
        <w:rPr>
          <w:sz w:val="22"/>
        </w:rPr>
      </w:pPr>
      <w:proofErr w:type="spellStart"/>
      <w:r w:rsidRPr="00005B3E">
        <w:rPr>
          <w:sz w:val="22"/>
        </w:rPr>
        <w:t>tel</w:t>
      </w:r>
      <w:proofErr w:type="spellEnd"/>
      <w:r w:rsidRPr="00005B3E">
        <w:rPr>
          <w:sz w:val="22"/>
        </w:rPr>
        <w:t xml:space="preserve">: 01773 832890 </w:t>
      </w:r>
    </w:p>
    <w:p w:rsidR="00005B3E" w:rsidRDefault="00C900C0" w:rsidP="00005B3E">
      <w:pPr>
        <w:spacing w:after="242" w:line="259" w:lineRule="auto"/>
        <w:ind w:left="0" w:firstLine="0"/>
        <w:rPr>
          <w:sz w:val="22"/>
        </w:rPr>
      </w:pPr>
      <w:r w:rsidRPr="00005B3E">
        <w:rPr>
          <w:sz w:val="22"/>
        </w:rPr>
        <w:t>The deputy design</w:t>
      </w:r>
      <w:r w:rsidR="00005B3E">
        <w:rPr>
          <w:sz w:val="22"/>
        </w:rPr>
        <w:t xml:space="preserve">ated person is Mrs Charlotte Fisher </w:t>
      </w:r>
    </w:p>
    <w:p w:rsidR="00005B3E" w:rsidRDefault="00005B3E" w:rsidP="00005B3E">
      <w:pPr>
        <w:spacing w:after="242" w:line="259" w:lineRule="auto"/>
        <w:ind w:left="0" w:firstLine="0"/>
        <w:rPr>
          <w:sz w:val="22"/>
        </w:rPr>
      </w:pPr>
      <w:r>
        <w:rPr>
          <w:sz w:val="22"/>
        </w:rPr>
        <w:t xml:space="preserve"> Contact details: email: cfisher</w:t>
      </w:r>
      <w:r w:rsidR="00C900C0" w:rsidRPr="00005B3E">
        <w:rPr>
          <w:sz w:val="22"/>
        </w:rPr>
        <w:t xml:space="preserve">@southwingfield.derbyshire.sch.uk </w:t>
      </w:r>
    </w:p>
    <w:p w:rsidR="00005B3E" w:rsidRDefault="00C900C0" w:rsidP="00005B3E">
      <w:pPr>
        <w:spacing w:after="242" w:line="259" w:lineRule="auto"/>
        <w:ind w:left="0" w:firstLine="0"/>
        <w:rPr>
          <w:sz w:val="22"/>
        </w:rPr>
      </w:pPr>
      <w:proofErr w:type="spellStart"/>
      <w:r w:rsidRPr="00005B3E">
        <w:rPr>
          <w:sz w:val="22"/>
        </w:rPr>
        <w:t>tel</w:t>
      </w:r>
      <w:proofErr w:type="spellEnd"/>
      <w:r w:rsidRPr="00005B3E">
        <w:rPr>
          <w:sz w:val="22"/>
        </w:rPr>
        <w:t xml:space="preserve">: 01773 832890 </w:t>
      </w:r>
    </w:p>
    <w:p w:rsidR="008A1330" w:rsidRDefault="00C900C0" w:rsidP="00005B3E">
      <w:pPr>
        <w:spacing w:after="242" w:line="259" w:lineRule="auto"/>
        <w:ind w:left="0" w:firstLine="0"/>
        <w:rPr>
          <w:sz w:val="22"/>
        </w:rPr>
      </w:pPr>
      <w:r w:rsidRPr="00005B3E">
        <w:rPr>
          <w:sz w:val="22"/>
        </w:rPr>
        <w:t>The nominated child protection governor</w:t>
      </w:r>
      <w:r w:rsidR="00005B3E">
        <w:rPr>
          <w:sz w:val="22"/>
        </w:rPr>
        <w:t xml:space="preserve">s are Ms Rebecca </w:t>
      </w:r>
      <w:r w:rsidR="008A1330">
        <w:rPr>
          <w:sz w:val="22"/>
        </w:rPr>
        <w:t>Johnson and Mrs Donna Hardwick</w:t>
      </w:r>
    </w:p>
    <w:p w:rsidR="008A1330" w:rsidRDefault="00C900C0" w:rsidP="00005B3E">
      <w:pPr>
        <w:spacing w:after="242" w:line="259" w:lineRule="auto"/>
        <w:ind w:left="0" w:firstLine="0"/>
        <w:rPr>
          <w:sz w:val="22"/>
        </w:rPr>
      </w:pPr>
      <w:r w:rsidRPr="00005B3E">
        <w:rPr>
          <w:sz w:val="22"/>
        </w:rPr>
        <w:t xml:space="preserve">Contact details: </w:t>
      </w:r>
      <w:proofErr w:type="spellStart"/>
      <w:r w:rsidRPr="00005B3E">
        <w:rPr>
          <w:sz w:val="22"/>
        </w:rPr>
        <w:t>tel</w:t>
      </w:r>
      <w:proofErr w:type="spellEnd"/>
      <w:r w:rsidRPr="00005B3E">
        <w:rPr>
          <w:sz w:val="22"/>
        </w:rPr>
        <w:t>: 01773 832890</w:t>
      </w:r>
    </w:p>
    <w:p w:rsidR="008A1330" w:rsidRDefault="00C900C0" w:rsidP="00005B3E">
      <w:pPr>
        <w:spacing w:after="242" w:line="259" w:lineRule="auto"/>
        <w:ind w:left="0" w:firstLine="0"/>
        <w:rPr>
          <w:sz w:val="22"/>
        </w:rPr>
      </w:pPr>
      <w:r w:rsidRPr="00005B3E">
        <w:rPr>
          <w:sz w:val="22"/>
        </w:rPr>
        <w:t xml:space="preserve"> The </w:t>
      </w:r>
      <w:proofErr w:type="spellStart"/>
      <w:r w:rsidRPr="00005B3E">
        <w:rPr>
          <w:sz w:val="22"/>
        </w:rPr>
        <w:t>headteacher</w:t>
      </w:r>
      <w:proofErr w:type="spellEnd"/>
      <w:r w:rsidRPr="00005B3E">
        <w:rPr>
          <w:sz w:val="22"/>
        </w:rPr>
        <w:t xml:space="preserve"> is Mr</w:t>
      </w:r>
      <w:r w:rsidR="008A1330">
        <w:rPr>
          <w:sz w:val="22"/>
        </w:rPr>
        <w:t>s M Kealy</w:t>
      </w:r>
    </w:p>
    <w:p w:rsidR="008A1330" w:rsidRDefault="00C900C0" w:rsidP="00005B3E">
      <w:pPr>
        <w:spacing w:after="242" w:line="259" w:lineRule="auto"/>
        <w:ind w:left="0" w:firstLine="0"/>
        <w:rPr>
          <w:sz w:val="22"/>
        </w:rPr>
      </w:pPr>
      <w:r w:rsidRPr="00005B3E">
        <w:rPr>
          <w:sz w:val="22"/>
        </w:rPr>
        <w:t xml:space="preserve"> Contact details: As above</w:t>
      </w:r>
    </w:p>
    <w:p w:rsidR="008A1330" w:rsidRDefault="008A1330" w:rsidP="00005B3E">
      <w:pPr>
        <w:spacing w:after="242" w:line="259" w:lineRule="auto"/>
        <w:ind w:left="0" w:firstLine="0"/>
        <w:rPr>
          <w:sz w:val="22"/>
        </w:rPr>
      </w:pPr>
    </w:p>
    <w:p w:rsidR="008A1330" w:rsidRDefault="008A1330" w:rsidP="00005B3E">
      <w:pPr>
        <w:spacing w:after="242" w:line="259" w:lineRule="auto"/>
        <w:ind w:left="0" w:firstLine="0"/>
        <w:rPr>
          <w:sz w:val="22"/>
        </w:rPr>
      </w:pPr>
    </w:p>
    <w:p w:rsidR="008A1330" w:rsidRDefault="00C900C0" w:rsidP="00005B3E">
      <w:pPr>
        <w:spacing w:after="242" w:line="259" w:lineRule="auto"/>
        <w:ind w:left="0" w:firstLine="0"/>
        <w:rPr>
          <w:sz w:val="22"/>
        </w:rPr>
      </w:pPr>
      <w:r w:rsidRPr="00005B3E">
        <w:rPr>
          <w:sz w:val="22"/>
        </w:rPr>
        <w:lastRenderedPageBreak/>
        <w:t xml:space="preserve">The purpose of the role The purpose of the designated teacher is to: </w:t>
      </w:r>
    </w:p>
    <w:p w:rsidR="008A1330" w:rsidRDefault="00C900C0" w:rsidP="00005B3E">
      <w:pPr>
        <w:spacing w:after="242" w:line="259" w:lineRule="auto"/>
        <w:ind w:left="0" w:firstLine="0"/>
        <w:rPr>
          <w:sz w:val="22"/>
        </w:rPr>
      </w:pPr>
      <w:r w:rsidRPr="00005B3E">
        <w:rPr>
          <w:sz w:val="22"/>
        </w:rPr>
        <w:sym w:font="Symbol" w:char="F0B7"/>
      </w:r>
      <w:r w:rsidRPr="00005B3E">
        <w:rPr>
          <w:sz w:val="22"/>
        </w:rPr>
        <w:t xml:space="preserve"> ensure that child protection and safeguarding policies and procedures are correctly in place, all laid out clearly, and are accessible to all staff and parents </w:t>
      </w:r>
    </w:p>
    <w:p w:rsidR="008A1330" w:rsidRDefault="00C900C0" w:rsidP="00005B3E">
      <w:pPr>
        <w:spacing w:after="242" w:line="259" w:lineRule="auto"/>
        <w:ind w:left="0" w:firstLine="0"/>
        <w:rPr>
          <w:sz w:val="22"/>
        </w:rPr>
      </w:pPr>
      <w:r w:rsidRPr="00005B3E">
        <w:rPr>
          <w:sz w:val="22"/>
        </w:rPr>
        <w:sym w:font="Symbol" w:char="F0B7"/>
      </w:r>
      <w:r w:rsidRPr="00005B3E">
        <w:rPr>
          <w:sz w:val="22"/>
        </w:rPr>
        <w:t xml:space="preserve"> ensure that that all staff, pupils, and parents are familiar with and understand all aspects of the school’s safeguarding provision</w:t>
      </w:r>
    </w:p>
    <w:p w:rsidR="008A1330" w:rsidRDefault="00C900C0" w:rsidP="00005B3E">
      <w:pPr>
        <w:spacing w:after="242" w:line="259" w:lineRule="auto"/>
        <w:ind w:left="0" w:firstLine="0"/>
        <w:rPr>
          <w:sz w:val="22"/>
        </w:rPr>
      </w:pPr>
      <w:r w:rsidRPr="00005B3E">
        <w:rPr>
          <w:sz w:val="22"/>
        </w:rPr>
        <w:t xml:space="preserve"> </w:t>
      </w:r>
      <w:r w:rsidRPr="00005B3E">
        <w:rPr>
          <w:sz w:val="22"/>
        </w:rPr>
        <w:sym w:font="Symbol" w:char="F0B7"/>
      </w:r>
      <w:r w:rsidRPr="00005B3E">
        <w:rPr>
          <w:sz w:val="22"/>
        </w:rPr>
        <w:t xml:space="preserve"> ensure that the school operates in line with, and the staff are up to date with, all safeguarding legislation and that information, support, and resources on the topic of child protection and safeguarding are readily accessible to all staff, parents and pupils </w:t>
      </w:r>
    </w:p>
    <w:p w:rsidR="008A1330" w:rsidRDefault="00C900C0" w:rsidP="00005B3E">
      <w:pPr>
        <w:spacing w:after="242" w:line="259" w:lineRule="auto"/>
        <w:ind w:left="0" w:firstLine="0"/>
        <w:rPr>
          <w:sz w:val="22"/>
        </w:rPr>
      </w:pPr>
      <w:r w:rsidRPr="00005B3E">
        <w:rPr>
          <w:sz w:val="22"/>
        </w:rPr>
        <w:sym w:font="Symbol" w:char="F0B7"/>
      </w:r>
      <w:r w:rsidRPr="00005B3E">
        <w:rPr>
          <w:sz w:val="22"/>
        </w:rPr>
        <w:t xml:space="preserve"> be a personal advisor to all staff, pupils and parents and to promote their role to ensure that everyone is aware of who they are and how to contact them</w:t>
      </w:r>
    </w:p>
    <w:p w:rsidR="008A1330" w:rsidRDefault="00C900C0" w:rsidP="00005B3E">
      <w:pPr>
        <w:spacing w:after="242" w:line="259" w:lineRule="auto"/>
        <w:ind w:left="0" w:firstLine="0"/>
        <w:rPr>
          <w:sz w:val="22"/>
        </w:rPr>
      </w:pPr>
      <w:r w:rsidRPr="00005B3E">
        <w:rPr>
          <w:sz w:val="22"/>
        </w:rPr>
        <w:t xml:space="preserve"> </w:t>
      </w:r>
      <w:r w:rsidRPr="00005B3E">
        <w:rPr>
          <w:sz w:val="22"/>
        </w:rPr>
        <w:sym w:font="Symbol" w:char="F0B7"/>
      </w:r>
      <w:r w:rsidRPr="00005B3E">
        <w:rPr>
          <w:sz w:val="22"/>
        </w:rPr>
        <w:t xml:space="preserve"> be the first point of contact for any staff, pupils, or parents who have concerns about a child’s welfare </w:t>
      </w:r>
    </w:p>
    <w:p w:rsidR="008A1330" w:rsidRDefault="00C900C0" w:rsidP="00005B3E">
      <w:pPr>
        <w:spacing w:after="242" w:line="259" w:lineRule="auto"/>
        <w:ind w:left="0" w:firstLine="0"/>
        <w:rPr>
          <w:sz w:val="22"/>
        </w:rPr>
      </w:pPr>
      <w:r w:rsidRPr="00005B3E">
        <w:rPr>
          <w:sz w:val="22"/>
        </w:rPr>
        <w:sym w:font="Symbol" w:char="F0B7"/>
      </w:r>
      <w:r w:rsidRPr="00005B3E">
        <w:rPr>
          <w:sz w:val="22"/>
        </w:rPr>
        <w:t xml:space="preserve"> notify children’s social care if a child with a child protection plan is absent for more than two days without explanation </w:t>
      </w:r>
    </w:p>
    <w:p w:rsidR="008A1330" w:rsidRDefault="00C900C0" w:rsidP="00005B3E">
      <w:pPr>
        <w:spacing w:after="242" w:line="259" w:lineRule="auto"/>
        <w:ind w:left="0" w:firstLine="0"/>
        <w:rPr>
          <w:sz w:val="22"/>
        </w:rPr>
      </w:pPr>
      <w:r w:rsidRPr="00005B3E">
        <w:rPr>
          <w:sz w:val="22"/>
        </w:rPr>
        <w:sym w:font="Symbol" w:char="F0B7"/>
      </w:r>
      <w:r w:rsidRPr="00005B3E">
        <w:rPr>
          <w:sz w:val="22"/>
        </w:rPr>
        <w:t xml:space="preserve"> coordinate the school’s contribution to child protection plans </w:t>
      </w:r>
    </w:p>
    <w:p w:rsidR="008A1330" w:rsidRDefault="00C900C0" w:rsidP="00005B3E">
      <w:pPr>
        <w:spacing w:after="242" w:line="259" w:lineRule="auto"/>
        <w:ind w:left="0" w:firstLine="0"/>
        <w:rPr>
          <w:sz w:val="22"/>
        </w:rPr>
      </w:pPr>
      <w:r w:rsidRPr="00005B3E">
        <w:rPr>
          <w:sz w:val="22"/>
        </w:rPr>
        <w:sym w:font="Symbol" w:char="F0B7"/>
      </w:r>
      <w:r w:rsidRPr="00005B3E">
        <w:rPr>
          <w:sz w:val="22"/>
        </w:rPr>
        <w:t xml:space="preserve"> attend and/or contribute to child protection conferences </w:t>
      </w:r>
    </w:p>
    <w:p w:rsidR="008A1330" w:rsidRDefault="00C900C0" w:rsidP="00005B3E">
      <w:pPr>
        <w:spacing w:after="242" w:line="259" w:lineRule="auto"/>
        <w:ind w:left="0" w:firstLine="0"/>
        <w:rPr>
          <w:sz w:val="22"/>
        </w:rPr>
      </w:pPr>
      <w:r w:rsidRPr="00005B3E">
        <w:rPr>
          <w:sz w:val="22"/>
        </w:rPr>
        <w:sym w:font="Symbol" w:char="F0B7"/>
      </w:r>
      <w:r w:rsidRPr="00005B3E">
        <w:rPr>
          <w:sz w:val="22"/>
        </w:rPr>
        <w:t xml:space="preserve"> refer concerns to the relevant external agencies as required by individual circumstances</w:t>
      </w:r>
    </w:p>
    <w:p w:rsidR="008A1330" w:rsidRDefault="00C900C0" w:rsidP="00005B3E">
      <w:pPr>
        <w:spacing w:after="242" w:line="259" w:lineRule="auto"/>
        <w:ind w:left="0" w:firstLine="0"/>
        <w:rPr>
          <w:sz w:val="22"/>
        </w:rPr>
      </w:pPr>
      <w:r w:rsidRPr="00005B3E">
        <w:rPr>
          <w:sz w:val="22"/>
        </w:rPr>
        <w:t xml:space="preserve"> </w:t>
      </w:r>
      <w:r w:rsidRPr="00005B3E">
        <w:rPr>
          <w:sz w:val="22"/>
        </w:rPr>
        <w:sym w:font="Symbol" w:char="F0B7"/>
      </w:r>
      <w:r w:rsidRPr="00005B3E">
        <w:rPr>
          <w:sz w:val="22"/>
        </w:rPr>
        <w:t xml:space="preserve"> be a link from the school to external agencies concerning safeguarding and child protection </w:t>
      </w:r>
    </w:p>
    <w:p w:rsidR="008A1330" w:rsidRDefault="00C900C0" w:rsidP="00005B3E">
      <w:pPr>
        <w:spacing w:after="242" w:line="259" w:lineRule="auto"/>
        <w:ind w:left="0" w:firstLine="0"/>
        <w:rPr>
          <w:sz w:val="22"/>
        </w:rPr>
      </w:pPr>
      <w:r w:rsidRPr="00005B3E">
        <w:rPr>
          <w:sz w:val="22"/>
        </w:rPr>
        <w:sym w:font="Symbol" w:char="F0B7"/>
      </w:r>
      <w:r w:rsidRPr="00005B3E">
        <w:rPr>
          <w:sz w:val="22"/>
        </w:rPr>
        <w:t xml:space="preserve"> use their specialist skills and training in child protection to support the identification of possible abuse and decide on actions that need to be taken </w:t>
      </w:r>
    </w:p>
    <w:p w:rsidR="008A1330" w:rsidRDefault="00C900C0" w:rsidP="00005B3E">
      <w:pPr>
        <w:spacing w:after="242" w:line="259" w:lineRule="auto"/>
        <w:ind w:left="0" w:firstLine="0"/>
        <w:rPr>
          <w:sz w:val="22"/>
        </w:rPr>
      </w:pPr>
      <w:r w:rsidRPr="00005B3E">
        <w:rPr>
          <w:sz w:val="22"/>
        </w:rPr>
        <w:sym w:font="Symbol" w:char="F0B7"/>
      </w:r>
      <w:r w:rsidRPr="00005B3E">
        <w:rPr>
          <w:sz w:val="22"/>
        </w:rPr>
        <w:t xml:space="preserve"> ensure that all staff are taking responsibility and following procedure for the safeguarding of the school’s pupils </w:t>
      </w:r>
    </w:p>
    <w:p w:rsidR="008A1330" w:rsidRDefault="00C900C0" w:rsidP="00005B3E">
      <w:pPr>
        <w:spacing w:after="242" w:line="259" w:lineRule="auto"/>
        <w:ind w:left="0" w:firstLine="0"/>
        <w:rPr>
          <w:sz w:val="22"/>
        </w:rPr>
      </w:pPr>
      <w:r w:rsidRPr="00005B3E">
        <w:rPr>
          <w:sz w:val="22"/>
        </w:rPr>
        <w:sym w:font="Symbol" w:char="F0B7"/>
      </w:r>
      <w:r w:rsidRPr="00005B3E">
        <w:rPr>
          <w:sz w:val="22"/>
        </w:rPr>
        <w:t xml:space="preserve"> help to ensure that allegations against staff, pupils, parents or carers are dealt with according to statutory requirements and guidance, and as set out in the child protection policy. Outcomes of the role </w:t>
      </w:r>
    </w:p>
    <w:p w:rsidR="008A1330" w:rsidRDefault="00C900C0" w:rsidP="00005B3E">
      <w:pPr>
        <w:spacing w:after="242" w:line="259" w:lineRule="auto"/>
        <w:ind w:left="0" w:firstLine="0"/>
        <w:rPr>
          <w:sz w:val="22"/>
        </w:rPr>
      </w:pPr>
      <w:r w:rsidRPr="00005B3E">
        <w:rPr>
          <w:sz w:val="22"/>
        </w:rPr>
        <w:sym w:font="Symbol" w:char="F0B7"/>
      </w:r>
      <w:r w:rsidRPr="00005B3E">
        <w:rPr>
          <w:sz w:val="22"/>
        </w:rPr>
        <w:t xml:space="preserve"> The DSP acts in accordance with the school policy and procedures</w:t>
      </w:r>
    </w:p>
    <w:p w:rsidR="008A1330" w:rsidRDefault="00C900C0" w:rsidP="00005B3E">
      <w:pPr>
        <w:spacing w:after="242" w:line="259" w:lineRule="auto"/>
        <w:ind w:left="0" w:firstLine="0"/>
        <w:rPr>
          <w:sz w:val="22"/>
        </w:rPr>
      </w:pPr>
      <w:r w:rsidRPr="00005B3E">
        <w:rPr>
          <w:sz w:val="22"/>
        </w:rPr>
        <w:t xml:space="preserve"> </w:t>
      </w:r>
      <w:r w:rsidRPr="00005B3E">
        <w:rPr>
          <w:sz w:val="22"/>
        </w:rPr>
        <w:sym w:font="Symbol" w:char="F0B7"/>
      </w:r>
      <w:r w:rsidRPr="00005B3E">
        <w:rPr>
          <w:sz w:val="22"/>
        </w:rPr>
        <w:t xml:space="preserve"> The child protection and safeguarding policy is easily accessible to all staff (including temporary), volunteers, parents, pupils and school governors and they are fully aware of how to access it and what it contains </w:t>
      </w:r>
    </w:p>
    <w:p w:rsidR="008A1330" w:rsidRDefault="00C900C0" w:rsidP="00005B3E">
      <w:pPr>
        <w:spacing w:after="242" w:line="259" w:lineRule="auto"/>
        <w:ind w:left="0" w:firstLine="0"/>
        <w:rPr>
          <w:sz w:val="22"/>
        </w:rPr>
      </w:pPr>
      <w:r w:rsidRPr="00005B3E">
        <w:rPr>
          <w:sz w:val="22"/>
        </w:rPr>
        <w:sym w:font="Symbol" w:char="F0B7"/>
      </w:r>
      <w:r w:rsidRPr="00005B3E">
        <w:rPr>
          <w:sz w:val="22"/>
        </w:rPr>
        <w:t xml:space="preserve"> Children are aware of the role of the DSP; and when and how to contact them</w:t>
      </w:r>
    </w:p>
    <w:p w:rsidR="008A1330" w:rsidRDefault="00C900C0" w:rsidP="00005B3E">
      <w:pPr>
        <w:spacing w:after="242" w:line="259" w:lineRule="auto"/>
        <w:ind w:left="0" w:firstLine="0"/>
        <w:rPr>
          <w:sz w:val="22"/>
        </w:rPr>
      </w:pPr>
      <w:r w:rsidRPr="00005B3E">
        <w:rPr>
          <w:sz w:val="22"/>
        </w:rPr>
        <w:t xml:space="preserve"> </w:t>
      </w:r>
      <w:r w:rsidRPr="00005B3E">
        <w:rPr>
          <w:sz w:val="22"/>
        </w:rPr>
        <w:sym w:font="Symbol" w:char="F0B7"/>
      </w:r>
      <w:r w:rsidRPr="00005B3E">
        <w:rPr>
          <w:sz w:val="22"/>
        </w:rPr>
        <w:t xml:space="preserve"> Parents are aware of the school’s process of investigation and its procedure for contacting child protection services when and if required. This is to avoid conflict or allegations of misinformation from parents if this action is taken for any reason </w:t>
      </w:r>
    </w:p>
    <w:p w:rsidR="008A1330" w:rsidRDefault="00C900C0" w:rsidP="00005B3E">
      <w:pPr>
        <w:spacing w:after="242" w:line="259" w:lineRule="auto"/>
        <w:ind w:left="0" w:firstLine="0"/>
        <w:rPr>
          <w:sz w:val="22"/>
        </w:rPr>
      </w:pPr>
      <w:r w:rsidRPr="00005B3E">
        <w:rPr>
          <w:sz w:val="22"/>
        </w:rPr>
        <w:lastRenderedPageBreak/>
        <w:sym w:font="Symbol" w:char="F0B7"/>
      </w:r>
      <w:r w:rsidRPr="00005B3E">
        <w:rPr>
          <w:sz w:val="22"/>
        </w:rPr>
        <w:t xml:space="preserve"> There is an open-door policy for staff, pupils, and parents which enables concerns to be raised quickly and confidentially </w:t>
      </w:r>
    </w:p>
    <w:p w:rsidR="008A1330" w:rsidRDefault="00C900C0" w:rsidP="00005B3E">
      <w:pPr>
        <w:spacing w:after="242" w:line="259" w:lineRule="auto"/>
        <w:ind w:left="0" w:firstLine="0"/>
        <w:rPr>
          <w:sz w:val="22"/>
        </w:rPr>
      </w:pPr>
      <w:r w:rsidRPr="00005B3E">
        <w:rPr>
          <w:sz w:val="22"/>
        </w:rPr>
        <w:sym w:font="Symbol" w:char="F0B7"/>
      </w:r>
      <w:r w:rsidRPr="00005B3E">
        <w:rPr>
          <w:sz w:val="22"/>
        </w:rPr>
        <w:t xml:space="preserve"> Staff are encouraged to talk to the DSP for any reason, and are given details of contacts to report concerns anonymously (e.g. NSPCC helpline)</w:t>
      </w:r>
    </w:p>
    <w:p w:rsidR="008A1330" w:rsidRDefault="00C900C0" w:rsidP="00005B3E">
      <w:pPr>
        <w:spacing w:after="242" w:line="259" w:lineRule="auto"/>
        <w:ind w:left="0" w:firstLine="0"/>
        <w:rPr>
          <w:sz w:val="22"/>
        </w:rPr>
      </w:pPr>
      <w:r w:rsidRPr="00005B3E">
        <w:rPr>
          <w:sz w:val="22"/>
        </w:rPr>
        <w:t xml:space="preserve"> </w:t>
      </w:r>
      <w:r w:rsidRPr="00005B3E">
        <w:rPr>
          <w:sz w:val="22"/>
        </w:rPr>
        <w:sym w:font="Symbol" w:char="F0B7"/>
      </w:r>
      <w:r w:rsidRPr="00005B3E">
        <w:rPr>
          <w:sz w:val="22"/>
        </w:rPr>
        <w:t xml:space="preserve"> There is an organised training programme for other school staff, including updates on new legislation, safeguarding resources, and what to do if they have a concern </w:t>
      </w:r>
    </w:p>
    <w:p w:rsidR="008A1330" w:rsidRDefault="00C900C0" w:rsidP="00005B3E">
      <w:pPr>
        <w:spacing w:after="242" w:line="259" w:lineRule="auto"/>
        <w:ind w:left="0" w:firstLine="0"/>
        <w:rPr>
          <w:sz w:val="22"/>
        </w:rPr>
      </w:pPr>
      <w:r w:rsidRPr="00005B3E">
        <w:rPr>
          <w:sz w:val="22"/>
        </w:rPr>
        <w:sym w:font="Symbol" w:char="F0B7"/>
      </w:r>
      <w:r w:rsidRPr="00005B3E">
        <w:rPr>
          <w:sz w:val="22"/>
        </w:rPr>
        <w:t xml:space="preserve"> All information regarding individual pupils is transferred from feeder schools or to receiving schools during any school transfers. Meetings may be set up between the DSPs from either school to discuss continued provision and child welfare support </w:t>
      </w:r>
    </w:p>
    <w:p w:rsidR="008A1330" w:rsidRDefault="00C900C0" w:rsidP="00005B3E">
      <w:pPr>
        <w:spacing w:after="242" w:line="259" w:lineRule="auto"/>
        <w:ind w:left="0" w:firstLine="0"/>
        <w:rPr>
          <w:sz w:val="22"/>
        </w:rPr>
      </w:pPr>
      <w:r w:rsidRPr="00005B3E">
        <w:rPr>
          <w:sz w:val="22"/>
        </w:rPr>
        <w:sym w:font="Symbol" w:char="F0B7"/>
      </w:r>
      <w:r w:rsidRPr="00005B3E">
        <w:rPr>
          <w:sz w:val="22"/>
        </w:rPr>
        <w:t xml:space="preserve"> When a pupil with a child protection plan leaves the school, their information is passed to their new school and the pupil’s social worker is informed </w:t>
      </w:r>
    </w:p>
    <w:p w:rsidR="008A1330" w:rsidRDefault="00C900C0" w:rsidP="00005B3E">
      <w:pPr>
        <w:spacing w:after="242" w:line="259" w:lineRule="auto"/>
        <w:ind w:left="0" w:firstLine="0"/>
        <w:rPr>
          <w:sz w:val="22"/>
        </w:rPr>
      </w:pPr>
      <w:r w:rsidRPr="00005B3E">
        <w:rPr>
          <w:sz w:val="22"/>
        </w:rPr>
        <w:sym w:font="Symbol" w:char="F0B7"/>
      </w:r>
      <w:r w:rsidRPr="00005B3E">
        <w:rPr>
          <w:sz w:val="22"/>
        </w:rPr>
        <w:t xml:space="preserve"> There are strong links, regular communication and good understanding between the DSP and external agencies </w:t>
      </w:r>
    </w:p>
    <w:p w:rsidR="008A1330" w:rsidRDefault="00C900C0" w:rsidP="00005B3E">
      <w:pPr>
        <w:spacing w:after="242" w:line="259" w:lineRule="auto"/>
        <w:ind w:left="0" w:firstLine="0"/>
        <w:rPr>
          <w:sz w:val="22"/>
        </w:rPr>
      </w:pPr>
      <w:r w:rsidRPr="00005B3E">
        <w:rPr>
          <w:sz w:val="22"/>
        </w:rPr>
        <w:sym w:font="Symbol" w:char="F0B7"/>
      </w:r>
      <w:r w:rsidRPr="00005B3E">
        <w:rPr>
          <w:sz w:val="22"/>
        </w:rPr>
        <w:t xml:space="preserve"> All concerns are recorded, reported and referred as required depending on the DSP’s judgement and in consultation with the LADO </w:t>
      </w:r>
    </w:p>
    <w:p w:rsidR="008A1330" w:rsidRDefault="00C900C0" w:rsidP="00005B3E">
      <w:pPr>
        <w:spacing w:after="242" w:line="259" w:lineRule="auto"/>
        <w:ind w:left="0" w:firstLine="0"/>
        <w:rPr>
          <w:sz w:val="22"/>
        </w:rPr>
      </w:pPr>
      <w:r w:rsidRPr="00005B3E">
        <w:rPr>
          <w:sz w:val="22"/>
        </w:rPr>
        <w:sym w:font="Symbol" w:char="F0B7"/>
      </w:r>
      <w:r w:rsidRPr="00005B3E">
        <w:rPr>
          <w:sz w:val="22"/>
        </w:rPr>
        <w:t xml:space="preserve"> There are detailed and accurate records of complaints, concerns, issues, investigations, and outcomes, kept securely </w:t>
      </w:r>
      <w:r w:rsidRPr="00005B3E">
        <w:rPr>
          <w:sz w:val="22"/>
        </w:rPr>
        <w:sym w:font="Symbol" w:char="F0B7"/>
      </w:r>
    </w:p>
    <w:p w:rsidR="008A1330" w:rsidRDefault="00C900C0" w:rsidP="00005B3E">
      <w:pPr>
        <w:spacing w:after="242" w:line="259" w:lineRule="auto"/>
        <w:ind w:left="0" w:firstLine="0"/>
        <w:rPr>
          <w:sz w:val="22"/>
        </w:rPr>
      </w:pPr>
      <w:r w:rsidRPr="00005B3E">
        <w:rPr>
          <w:sz w:val="22"/>
        </w:rPr>
        <w:t xml:space="preserve"> All personal information is shared only on a need-to-know basis and is handled and stored according to Data Protection requirements</w:t>
      </w:r>
    </w:p>
    <w:p w:rsidR="008A1330" w:rsidRDefault="00C900C0" w:rsidP="00005B3E">
      <w:pPr>
        <w:spacing w:after="242" w:line="259" w:lineRule="auto"/>
        <w:ind w:left="0" w:firstLine="0"/>
        <w:rPr>
          <w:sz w:val="22"/>
        </w:rPr>
      </w:pPr>
      <w:r w:rsidRPr="00005B3E">
        <w:rPr>
          <w:sz w:val="22"/>
        </w:rPr>
        <w:t xml:space="preserve"> </w:t>
      </w:r>
      <w:r w:rsidRPr="00005B3E">
        <w:rPr>
          <w:sz w:val="22"/>
        </w:rPr>
        <w:sym w:font="Symbol" w:char="F0B7"/>
      </w:r>
      <w:r w:rsidRPr="00005B3E">
        <w:rPr>
          <w:sz w:val="22"/>
        </w:rPr>
        <w:t xml:space="preserve"> The DSP has regular meetings with the </w:t>
      </w:r>
      <w:proofErr w:type="spellStart"/>
      <w:r w:rsidRPr="00005B3E">
        <w:rPr>
          <w:sz w:val="22"/>
        </w:rPr>
        <w:t>headteacher</w:t>
      </w:r>
      <w:proofErr w:type="spellEnd"/>
      <w:r w:rsidRPr="00005B3E">
        <w:rPr>
          <w:sz w:val="22"/>
        </w:rPr>
        <w:t xml:space="preserve"> and named governor in order to monitor and evaluate school safeguarding provision and discuss particular concerns or issues </w:t>
      </w:r>
    </w:p>
    <w:p w:rsidR="00BB021D" w:rsidRPr="00005B3E" w:rsidRDefault="00C900C0" w:rsidP="00005B3E">
      <w:pPr>
        <w:spacing w:after="242" w:line="259" w:lineRule="auto"/>
        <w:ind w:left="0" w:firstLine="0"/>
        <w:rPr>
          <w:sz w:val="22"/>
        </w:rPr>
      </w:pPr>
      <w:r w:rsidRPr="00005B3E">
        <w:rPr>
          <w:sz w:val="22"/>
        </w:rPr>
        <w:sym w:font="Symbol" w:char="F0B7"/>
      </w:r>
      <w:r w:rsidRPr="00005B3E">
        <w:rPr>
          <w:sz w:val="22"/>
        </w:rPr>
        <w:t xml:space="preserve"> There are open channels of communication between all parties involved in an investigation of an allegation. Parents, social workers [</w:t>
      </w:r>
      <w:proofErr w:type="spellStart"/>
      <w:r w:rsidRPr="00005B3E">
        <w:rPr>
          <w:sz w:val="22"/>
        </w:rPr>
        <w:t>etc</w:t>
      </w:r>
      <w:proofErr w:type="spellEnd"/>
      <w:r w:rsidRPr="00005B3E">
        <w:rPr>
          <w:sz w:val="22"/>
        </w:rPr>
        <w:t>] are informed in advance of meetings, parents evenings, progress report meetings and action planning meetings; everyone is kept up to date and able to prepare for and attend necessary meeting</w:t>
      </w:r>
    </w:p>
    <w:p w:rsidR="00D60FED" w:rsidRPr="00005B3E" w:rsidRDefault="008A1330">
      <w:pPr>
        <w:spacing w:after="0" w:line="259" w:lineRule="auto"/>
        <w:ind w:left="150" w:firstLine="0"/>
        <w:jc w:val="center"/>
        <w:rPr>
          <w:sz w:val="22"/>
        </w:rPr>
      </w:pPr>
      <w:r w:rsidRPr="00005B3E">
        <w:rPr>
          <w:sz w:val="22"/>
        </w:rPr>
        <w:t xml:space="preserve"> </w:t>
      </w:r>
    </w:p>
    <w:p w:rsidR="00D60FED" w:rsidRPr="00005B3E" w:rsidRDefault="00D60FED" w:rsidP="00C900C0">
      <w:pPr>
        <w:tabs>
          <w:tab w:val="center" w:pos="4514"/>
          <w:tab w:val="center" w:pos="9028"/>
        </w:tabs>
        <w:spacing w:after="524"/>
        <w:rPr>
          <w:sz w:val="22"/>
        </w:rPr>
      </w:pPr>
    </w:p>
    <w:p w:rsidR="00D60FED" w:rsidRPr="00005B3E" w:rsidRDefault="008A1330">
      <w:pPr>
        <w:spacing w:after="219" w:line="259" w:lineRule="auto"/>
        <w:ind w:left="0" w:firstLine="0"/>
        <w:rPr>
          <w:sz w:val="22"/>
        </w:rPr>
      </w:pPr>
      <w:r w:rsidRPr="00005B3E">
        <w:rPr>
          <w:sz w:val="22"/>
        </w:rPr>
        <w:t xml:space="preserve"> </w:t>
      </w:r>
    </w:p>
    <w:p w:rsidR="00D60FED" w:rsidRPr="00005B3E" w:rsidRDefault="008A1330">
      <w:pPr>
        <w:spacing w:after="221" w:line="259" w:lineRule="auto"/>
        <w:ind w:left="0" w:firstLine="0"/>
        <w:rPr>
          <w:sz w:val="22"/>
        </w:rPr>
      </w:pPr>
      <w:r w:rsidRPr="00005B3E">
        <w:rPr>
          <w:sz w:val="22"/>
        </w:rPr>
        <w:t xml:space="preserve"> </w:t>
      </w:r>
    </w:p>
    <w:p w:rsidR="00D60FED" w:rsidRPr="00005B3E" w:rsidRDefault="008A1330">
      <w:pPr>
        <w:spacing w:after="219" w:line="259" w:lineRule="auto"/>
        <w:ind w:left="0" w:firstLine="0"/>
        <w:rPr>
          <w:sz w:val="22"/>
        </w:rPr>
      </w:pPr>
      <w:r w:rsidRPr="00005B3E">
        <w:rPr>
          <w:sz w:val="22"/>
        </w:rPr>
        <w:t xml:space="preserve"> </w:t>
      </w:r>
    </w:p>
    <w:p w:rsidR="00D60FED" w:rsidRPr="00005B3E" w:rsidRDefault="008A1330">
      <w:pPr>
        <w:spacing w:after="220" w:line="259" w:lineRule="auto"/>
        <w:ind w:left="0" w:firstLine="0"/>
        <w:rPr>
          <w:sz w:val="22"/>
        </w:rPr>
      </w:pPr>
      <w:r w:rsidRPr="00005B3E">
        <w:rPr>
          <w:sz w:val="22"/>
        </w:rPr>
        <w:t xml:space="preserve"> </w:t>
      </w:r>
    </w:p>
    <w:p w:rsidR="00D60FED" w:rsidRPr="00005B3E" w:rsidRDefault="008A1330">
      <w:pPr>
        <w:spacing w:after="221" w:line="259" w:lineRule="auto"/>
        <w:ind w:left="0" w:firstLine="0"/>
        <w:rPr>
          <w:sz w:val="22"/>
        </w:rPr>
      </w:pPr>
      <w:r w:rsidRPr="00005B3E">
        <w:rPr>
          <w:sz w:val="22"/>
        </w:rPr>
        <w:t xml:space="preserve"> </w:t>
      </w:r>
    </w:p>
    <w:p w:rsidR="00D60FED" w:rsidRPr="00005B3E" w:rsidRDefault="008A1330">
      <w:pPr>
        <w:spacing w:after="219" w:line="259" w:lineRule="auto"/>
        <w:ind w:left="0" w:firstLine="0"/>
        <w:rPr>
          <w:sz w:val="22"/>
        </w:rPr>
      </w:pPr>
      <w:r w:rsidRPr="00005B3E">
        <w:rPr>
          <w:sz w:val="22"/>
        </w:rPr>
        <w:t xml:space="preserve"> </w:t>
      </w:r>
    </w:p>
    <w:p w:rsidR="00D60FED" w:rsidRPr="00005B3E" w:rsidRDefault="008A1330">
      <w:pPr>
        <w:spacing w:after="219" w:line="259" w:lineRule="auto"/>
        <w:ind w:left="0" w:firstLine="0"/>
        <w:rPr>
          <w:sz w:val="22"/>
        </w:rPr>
      </w:pPr>
      <w:r w:rsidRPr="00005B3E">
        <w:rPr>
          <w:sz w:val="22"/>
        </w:rPr>
        <w:t xml:space="preserve"> </w:t>
      </w:r>
    </w:p>
    <w:p w:rsidR="00D60FED" w:rsidRPr="00005B3E" w:rsidRDefault="008A1330">
      <w:pPr>
        <w:spacing w:after="0" w:line="259" w:lineRule="auto"/>
        <w:ind w:left="0" w:firstLine="0"/>
        <w:rPr>
          <w:sz w:val="22"/>
        </w:rPr>
      </w:pPr>
      <w:r w:rsidRPr="00005B3E">
        <w:rPr>
          <w:sz w:val="22"/>
        </w:rPr>
        <w:lastRenderedPageBreak/>
        <w:t xml:space="preserve"> </w:t>
      </w:r>
    </w:p>
    <w:p w:rsidR="00D60FED" w:rsidRPr="00005B3E" w:rsidRDefault="008A1330">
      <w:pPr>
        <w:spacing w:after="219" w:line="259" w:lineRule="auto"/>
        <w:ind w:left="0" w:firstLine="0"/>
        <w:jc w:val="both"/>
        <w:rPr>
          <w:sz w:val="22"/>
        </w:rPr>
      </w:pPr>
      <w:r w:rsidRPr="00005B3E">
        <w:rPr>
          <w:sz w:val="22"/>
        </w:rPr>
        <w:t xml:space="preserve">  </w:t>
      </w:r>
    </w:p>
    <w:p w:rsidR="00D60FED" w:rsidRPr="00005B3E" w:rsidRDefault="008A1330">
      <w:pPr>
        <w:spacing w:after="0" w:line="259" w:lineRule="auto"/>
        <w:ind w:left="0" w:firstLine="0"/>
        <w:rPr>
          <w:sz w:val="22"/>
        </w:rPr>
      </w:pPr>
      <w:r w:rsidRPr="00005B3E">
        <w:rPr>
          <w:sz w:val="22"/>
        </w:rPr>
        <w:t xml:space="preserve"> </w:t>
      </w:r>
    </w:p>
    <w:p w:rsidR="00D60FED" w:rsidRPr="00005B3E" w:rsidRDefault="00D60FED">
      <w:pPr>
        <w:spacing w:after="0" w:line="259" w:lineRule="auto"/>
        <w:ind w:left="-896" w:right="-1072" w:firstLine="0"/>
        <w:rPr>
          <w:sz w:val="22"/>
        </w:rPr>
      </w:pPr>
      <w:bookmarkStart w:id="0" w:name="_GoBack"/>
      <w:bookmarkEnd w:id="0"/>
    </w:p>
    <w:sectPr w:rsidR="00D60FED" w:rsidRPr="00005B3E" w:rsidSect="00BB021D">
      <w:pgSz w:w="11906" w:h="16838"/>
      <w:pgMar w:top="1440" w:right="1446" w:bottom="324" w:left="1440" w:header="720" w:footer="720" w:gutter="0"/>
      <w:pgBorders w:offsetFrom="page">
        <w:top w:val="single" w:sz="48" w:space="24" w:color="0070C0"/>
        <w:left w:val="single" w:sz="48" w:space="24" w:color="0070C0"/>
        <w:bottom w:val="single" w:sz="48" w:space="24" w:color="0070C0"/>
        <w:right w:val="single" w:sz="48" w:space="24" w:color="0070C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53F92"/>
    <w:multiLevelType w:val="hybridMultilevel"/>
    <w:tmpl w:val="F82AE5F2"/>
    <w:lvl w:ilvl="0" w:tplc="2222D886">
      <w:start w:val="1"/>
      <w:numFmt w:val="bullet"/>
      <w:lvlText w:val="•"/>
      <w:lvlJc w:val="left"/>
      <w:pPr>
        <w:ind w:left="7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4B6CC9E8">
      <w:start w:val="1"/>
      <w:numFmt w:val="bullet"/>
      <w:lvlText w:val="o"/>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847E49C8">
      <w:start w:val="1"/>
      <w:numFmt w:val="bullet"/>
      <w:lvlText w:val="▪"/>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F3F6D7A2">
      <w:start w:val="1"/>
      <w:numFmt w:val="bullet"/>
      <w:lvlText w:val="•"/>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06A0A74C">
      <w:start w:val="1"/>
      <w:numFmt w:val="bullet"/>
      <w:lvlText w:val="o"/>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92F066C4">
      <w:start w:val="1"/>
      <w:numFmt w:val="bullet"/>
      <w:lvlText w:val="▪"/>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E5EE8D7E">
      <w:start w:val="1"/>
      <w:numFmt w:val="bullet"/>
      <w:lvlText w:val="•"/>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A06AAA90">
      <w:start w:val="1"/>
      <w:numFmt w:val="bullet"/>
      <w:lvlText w:val="o"/>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C16C030A">
      <w:start w:val="1"/>
      <w:numFmt w:val="bullet"/>
      <w:lvlText w:val="▪"/>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68755F"/>
    <w:multiLevelType w:val="hybridMultilevel"/>
    <w:tmpl w:val="12689B7E"/>
    <w:lvl w:ilvl="0" w:tplc="CCC40D8E">
      <w:start w:val="1"/>
      <w:numFmt w:val="bullet"/>
      <w:lvlText w:val="•"/>
      <w:lvlJc w:val="left"/>
      <w:pPr>
        <w:ind w:left="21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487652CC">
      <w:start w:val="1"/>
      <w:numFmt w:val="bullet"/>
      <w:lvlText w:val="o"/>
      <w:lvlJc w:val="left"/>
      <w:pPr>
        <w:ind w:left="10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438AE98">
      <w:start w:val="1"/>
      <w:numFmt w:val="bullet"/>
      <w:lvlText w:val="▪"/>
      <w:lvlJc w:val="left"/>
      <w:pPr>
        <w:ind w:left="18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87FE8E68">
      <w:start w:val="1"/>
      <w:numFmt w:val="bullet"/>
      <w:lvlText w:val="•"/>
      <w:lvlJc w:val="left"/>
      <w:pPr>
        <w:ind w:left="25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BA4EC6F0">
      <w:start w:val="1"/>
      <w:numFmt w:val="bullet"/>
      <w:lvlText w:val="o"/>
      <w:lvlJc w:val="left"/>
      <w:pPr>
        <w:ind w:left="32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6A744C92">
      <w:start w:val="1"/>
      <w:numFmt w:val="bullet"/>
      <w:lvlText w:val="▪"/>
      <w:lvlJc w:val="left"/>
      <w:pPr>
        <w:ind w:left="39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EA602B76">
      <w:start w:val="1"/>
      <w:numFmt w:val="bullet"/>
      <w:lvlText w:val="•"/>
      <w:lvlJc w:val="left"/>
      <w:pPr>
        <w:ind w:left="46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D67CEEC6">
      <w:start w:val="1"/>
      <w:numFmt w:val="bullet"/>
      <w:lvlText w:val="o"/>
      <w:lvlJc w:val="left"/>
      <w:pPr>
        <w:ind w:left="54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C0AE608E">
      <w:start w:val="1"/>
      <w:numFmt w:val="bullet"/>
      <w:lvlText w:val="▪"/>
      <w:lvlJc w:val="left"/>
      <w:pPr>
        <w:ind w:left="61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FD91C20"/>
    <w:multiLevelType w:val="hybridMultilevel"/>
    <w:tmpl w:val="6624D158"/>
    <w:lvl w:ilvl="0" w:tplc="BEDC9B4A">
      <w:start w:val="1"/>
      <w:numFmt w:val="decimal"/>
      <w:lvlText w:val="%1."/>
      <w:lvlJc w:val="left"/>
      <w:pPr>
        <w:ind w:left="2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DDC2EBE0">
      <w:start w:val="1"/>
      <w:numFmt w:val="lowerLetter"/>
      <w:lvlText w:val="%2"/>
      <w:lvlJc w:val="left"/>
      <w:pPr>
        <w:ind w:left="10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8A5A397C">
      <w:start w:val="1"/>
      <w:numFmt w:val="lowerRoman"/>
      <w:lvlText w:val="%3"/>
      <w:lvlJc w:val="left"/>
      <w:pPr>
        <w:ind w:left="18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7B0497C">
      <w:start w:val="1"/>
      <w:numFmt w:val="decimal"/>
      <w:lvlText w:val="%4"/>
      <w:lvlJc w:val="left"/>
      <w:pPr>
        <w:ind w:left="25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92AECA36">
      <w:start w:val="1"/>
      <w:numFmt w:val="lowerLetter"/>
      <w:lvlText w:val="%5"/>
      <w:lvlJc w:val="left"/>
      <w:pPr>
        <w:ind w:left="32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34F89FAE">
      <w:start w:val="1"/>
      <w:numFmt w:val="lowerRoman"/>
      <w:lvlText w:val="%6"/>
      <w:lvlJc w:val="left"/>
      <w:pPr>
        <w:ind w:left="39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60FC0412">
      <w:start w:val="1"/>
      <w:numFmt w:val="decimal"/>
      <w:lvlText w:val="%7"/>
      <w:lvlJc w:val="left"/>
      <w:pPr>
        <w:ind w:left="46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6BB217A8">
      <w:start w:val="1"/>
      <w:numFmt w:val="lowerLetter"/>
      <w:lvlText w:val="%8"/>
      <w:lvlJc w:val="left"/>
      <w:pPr>
        <w:ind w:left="54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D61ED84E">
      <w:start w:val="1"/>
      <w:numFmt w:val="lowerRoman"/>
      <w:lvlText w:val="%9"/>
      <w:lvlJc w:val="left"/>
      <w:pPr>
        <w:ind w:left="61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C50CE5"/>
    <w:multiLevelType w:val="hybridMultilevel"/>
    <w:tmpl w:val="C9DEC8AA"/>
    <w:lvl w:ilvl="0" w:tplc="943A17C4">
      <w:start w:val="1"/>
      <w:numFmt w:val="bullet"/>
      <w:lvlText w:val="•"/>
      <w:lvlJc w:val="left"/>
      <w:pPr>
        <w:ind w:left="3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0F50B5EA">
      <w:start w:val="1"/>
      <w:numFmt w:val="bullet"/>
      <w:lvlText w:val="o"/>
      <w:lvlJc w:val="left"/>
      <w:pPr>
        <w:ind w:left="122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7DB86A60">
      <w:start w:val="1"/>
      <w:numFmt w:val="bullet"/>
      <w:lvlText w:val="▪"/>
      <w:lvlJc w:val="left"/>
      <w:pPr>
        <w:ind w:left="194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51709D8A">
      <w:start w:val="1"/>
      <w:numFmt w:val="bullet"/>
      <w:lvlText w:val="•"/>
      <w:lvlJc w:val="left"/>
      <w:pPr>
        <w:ind w:left="266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2CEE22E4">
      <w:start w:val="1"/>
      <w:numFmt w:val="bullet"/>
      <w:lvlText w:val="o"/>
      <w:lvlJc w:val="left"/>
      <w:pPr>
        <w:ind w:left="338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06F4FDC6">
      <w:start w:val="1"/>
      <w:numFmt w:val="bullet"/>
      <w:lvlText w:val="▪"/>
      <w:lvlJc w:val="left"/>
      <w:pPr>
        <w:ind w:left="410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3E0A93F6">
      <w:start w:val="1"/>
      <w:numFmt w:val="bullet"/>
      <w:lvlText w:val="•"/>
      <w:lvlJc w:val="left"/>
      <w:pPr>
        <w:ind w:left="482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B41AFE36">
      <w:start w:val="1"/>
      <w:numFmt w:val="bullet"/>
      <w:lvlText w:val="o"/>
      <w:lvlJc w:val="left"/>
      <w:pPr>
        <w:ind w:left="554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17BE49DC">
      <w:start w:val="1"/>
      <w:numFmt w:val="bullet"/>
      <w:lvlText w:val="▪"/>
      <w:lvlJc w:val="left"/>
      <w:pPr>
        <w:ind w:left="626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CF81AF2"/>
    <w:multiLevelType w:val="hybridMultilevel"/>
    <w:tmpl w:val="FCB8C8DC"/>
    <w:lvl w:ilvl="0" w:tplc="3322FFB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523D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A429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386F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36D93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B2AA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723F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D0B1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B216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E4D2F99"/>
    <w:multiLevelType w:val="hybridMultilevel"/>
    <w:tmpl w:val="9586B06E"/>
    <w:lvl w:ilvl="0" w:tplc="2354BDD8">
      <w:start w:val="1"/>
      <w:numFmt w:val="bullet"/>
      <w:lvlText w:val="•"/>
      <w:lvlJc w:val="left"/>
      <w:pPr>
        <w:ind w:left="21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AF7244C8">
      <w:start w:val="1"/>
      <w:numFmt w:val="bullet"/>
      <w:lvlText w:val="o"/>
      <w:lvlJc w:val="left"/>
      <w:pPr>
        <w:ind w:left="10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05A26E86">
      <w:start w:val="1"/>
      <w:numFmt w:val="bullet"/>
      <w:lvlText w:val="▪"/>
      <w:lvlJc w:val="left"/>
      <w:pPr>
        <w:ind w:left="18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9056A4B2">
      <w:start w:val="1"/>
      <w:numFmt w:val="bullet"/>
      <w:lvlText w:val="•"/>
      <w:lvlJc w:val="left"/>
      <w:pPr>
        <w:ind w:left="25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DB0CDBE8">
      <w:start w:val="1"/>
      <w:numFmt w:val="bullet"/>
      <w:lvlText w:val="o"/>
      <w:lvlJc w:val="left"/>
      <w:pPr>
        <w:ind w:left="32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0AD2724C">
      <w:start w:val="1"/>
      <w:numFmt w:val="bullet"/>
      <w:lvlText w:val="▪"/>
      <w:lvlJc w:val="left"/>
      <w:pPr>
        <w:ind w:left="39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41D88970">
      <w:start w:val="1"/>
      <w:numFmt w:val="bullet"/>
      <w:lvlText w:val="•"/>
      <w:lvlJc w:val="left"/>
      <w:pPr>
        <w:ind w:left="46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1D942C0E">
      <w:start w:val="1"/>
      <w:numFmt w:val="bullet"/>
      <w:lvlText w:val="o"/>
      <w:lvlJc w:val="left"/>
      <w:pPr>
        <w:ind w:left="54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6DE0BF04">
      <w:start w:val="1"/>
      <w:numFmt w:val="bullet"/>
      <w:lvlText w:val="▪"/>
      <w:lvlJc w:val="left"/>
      <w:pPr>
        <w:ind w:left="61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ED"/>
    <w:rsid w:val="00005B3E"/>
    <w:rsid w:val="008A1330"/>
    <w:rsid w:val="00BB021D"/>
    <w:rsid w:val="00C900C0"/>
    <w:rsid w:val="00D60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B74A"/>
  <w15:docId w15:val="{03A99F95-130F-4DA1-BB8A-A24FA6BF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8" w:line="268" w:lineRule="auto"/>
      <w:ind w:left="10" w:hanging="10"/>
    </w:pPr>
    <w:rPr>
      <w:rFonts w:ascii="Century Gothic" w:eastAsia="Century Gothic" w:hAnsi="Century Gothic" w:cs="Century Gothic"/>
      <w:color w:val="000000"/>
      <w:sz w:val="24"/>
    </w:rPr>
  </w:style>
  <w:style w:type="paragraph" w:styleId="Heading1">
    <w:name w:val="heading 1"/>
    <w:next w:val="Normal"/>
    <w:link w:val="Heading1Char"/>
    <w:uiPriority w:val="9"/>
    <w:unhideWhenUsed/>
    <w:qFormat/>
    <w:pPr>
      <w:keepNext/>
      <w:keepLines/>
      <w:spacing w:after="219"/>
      <w:ind w:left="10" w:hanging="10"/>
      <w:outlineLvl w:val="0"/>
    </w:pPr>
    <w:rPr>
      <w:rFonts w:ascii="Century Gothic" w:eastAsia="Century Gothic" w:hAnsi="Century Gothic" w:cs="Century Gothic"/>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05B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dteacher@southwingfield.derbyshire.sch.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Hunt</dc:creator>
  <cp:keywords/>
  <cp:lastModifiedBy>Melissa Kealy</cp:lastModifiedBy>
  <cp:revision>3</cp:revision>
  <dcterms:created xsi:type="dcterms:W3CDTF">2024-03-08T12:00:00Z</dcterms:created>
  <dcterms:modified xsi:type="dcterms:W3CDTF">2024-03-08T12:06:00Z</dcterms:modified>
</cp:coreProperties>
</file>