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B5" w:rsidRPr="007D6A17" w:rsidRDefault="00F0362E">
      <w:pPr>
        <w:spacing w:after="103" w:line="259" w:lineRule="auto"/>
        <w:ind w:left="0" w:firstLine="0"/>
        <w:rPr>
          <w:rFonts w:ascii="Century Gothic" w:hAnsi="Century Gothic"/>
          <w:color w:val="808080" w:themeColor="background1" w:themeShade="80"/>
        </w:rPr>
      </w:pPr>
      <w:r w:rsidRPr="007D6A17">
        <w:rPr>
          <w:rFonts w:ascii="Century Gothic" w:hAnsi="Century Gothic"/>
          <w:color w:val="808080" w:themeColor="background1" w:themeShade="80"/>
        </w:rPr>
        <w:t xml:space="preserve"> </w:t>
      </w:r>
      <w:r w:rsidR="007D6A17" w:rsidRPr="007D6A17">
        <w:rPr>
          <w:rFonts w:ascii="Century Gothic" w:hAnsi="Century Gothic"/>
          <w:noProof/>
          <w:color w:val="808080" w:themeColor="background1" w:themeShade="80"/>
        </w:rPr>
        <w:drawing>
          <wp:inline distT="0" distB="0" distL="0" distR="0" wp14:anchorId="0D043C06" wp14:editId="767F65CD">
            <wp:extent cx="5725160" cy="53276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160" cy="5327650"/>
                    </a:xfrm>
                    <a:prstGeom prst="rect">
                      <a:avLst/>
                    </a:prstGeom>
                    <a:noFill/>
                    <a:ln>
                      <a:noFill/>
                    </a:ln>
                  </pic:spPr>
                </pic:pic>
              </a:graphicData>
            </a:graphic>
          </wp:inline>
        </w:drawing>
      </w:r>
    </w:p>
    <w:p w:rsidR="00D238B5" w:rsidRPr="007D6A17" w:rsidRDefault="00F0362E">
      <w:pPr>
        <w:spacing w:after="103" w:line="259" w:lineRule="auto"/>
        <w:ind w:left="0" w:firstLine="0"/>
        <w:rPr>
          <w:rFonts w:ascii="Century Gothic" w:hAnsi="Century Gothic"/>
          <w:color w:val="808080" w:themeColor="background1" w:themeShade="80"/>
        </w:rPr>
      </w:pPr>
      <w:r w:rsidRPr="007D6A17">
        <w:rPr>
          <w:rFonts w:ascii="Century Gothic" w:hAnsi="Century Gothic"/>
          <w:color w:val="808080" w:themeColor="background1" w:themeShade="80"/>
        </w:rPr>
        <w:t xml:space="preserve"> </w:t>
      </w:r>
    </w:p>
    <w:p w:rsidR="00D238B5" w:rsidRPr="007D6A17" w:rsidRDefault="00F0362E">
      <w:pPr>
        <w:spacing w:after="591" w:line="259" w:lineRule="auto"/>
        <w:ind w:left="0" w:firstLine="0"/>
        <w:rPr>
          <w:rFonts w:ascii="Century Gothic" w:hAnsi="Century Gothic"/>
          <w:color w:val="808080" w:themeColor="background1" w:themeShade="80"/>
        </w:rPr>
      </w:pPr>
      <w:r w:rsidRPr="007D6A17">
        <w:rPr>
          <w:rFonts w:ascii="Century Gothic" w:hAnsi="Century Gothic"/>
          <w:color w:val="808080" w:themeColor="background1" w:themeShade="80"/>
        </w:rPr>
        <w:t xml:space="preserve"> </w:t>
      </w:r>
    </w:p>
    <w:p w:rsidR="00D238B5" w:rsidRPr="007D6A17" w:rsidRDefault="007D6A17" w:rsidP="007D6A17">
      <w:pPr>
        <w:spacing w:after="0" w:line="240" w:lineRule="auto"/>
        <w:ind w:left="0" w:firstLine="0"/>
        <w:jc w:val="center"/>
        <w:rPr>
          <w:rFonts w:ascii="Century Gothic" w:hAnsi="Century Gothic"/>
          <w:color w:val="808080" w:themeColor="background1" w:themeShade="80"/>
        </w:rPr>
      </w:pPr>
      <w:r>
        <w:rPr>
          <w:rFonts w:ascii="Century Gothic" w:hAnsi="Century Gothic"/>
          <w:b/>
          <w:color w:val="808080" w:themeColor="background1" w:themeShade="80"/>
          <w:sz w:val="72"/>
        </w:rPr>
        <w:t>SEN Policy and Information R</w:t>
      </w:r>
      <w:r w:rsidR="00F0362E" w:rsidRPr="007D6A17">
        <w:rPr>
          <w:rFonts w:ascii="Century Gothic" w:hAnsi="Century Gothic"/>
          <w:b/>
          <w:color w:val="808080" w:themeColor="background1" w:themeShade="80"/>
          <w:sz w:val="72"/>
        </w:rPr>
        <w:t>eport</w:t>
      </w:r>
    </w:p>
    <w:p w:rsidR="00D238B5" w:rsidRDefault="00D238B5">
      <w:pPr>
        <w:spacing w:after="103" w:line="259" w:lineRule="auto"/>
        <w:ind w:left="0" w:firstLine="0"/>
      </w:pPr>
    </w:p>
    <w:p w:rsidR="00D238B5" w:rsidRDefault="00F0362E">
      <w:pPr>
        <w:spacing w:after="103" w:line="259" w:lineRule="auto"/>
        <w:ind w:left="0" w:firstLine="0"/>
      </w:pPr>
      <w:r>
        <w:t xml:space="preserve"> </w:t>
      </w:r>
    </w:p>
    <w:p w:rsidR="00D238B5" w:rsidRDefault="00F0362E">
      <w:pPr>
        <w:spacing w:after="103" w:line="259" w:lineRule="auto"/>
        <w:ind w:left="0" w:firstLine="0"/>
      </w:pPr>
      <w:r>
        <w:t xml:space="preserve"> </w:t>
      </w:r>
    </w:p>
    <w:p w:rsidR="00D238B5" w:rsidRDefault="00F0362E">
      <w:pPr>
        <w:spacing w:after="104" w:line="259" w:lineRule="auto"/>
        <w:ind w:left="0" w:firstLine="0"/>
      </w:pPr>
      <w:r>
        <w:t xml:space="preserve"> </w:t>
      </w:r>
    </w:p>
    <w:p w:rsidR="00D238B5" w:rsidRDefault="00F0362E">
      <w:pPr>
        <w:spacing w:after="103" w:line="259" w:lineRule="auto"/>
        <w:ind w:left="0" w:firstLine="0"/>
      </w:pPr>
      <w:r>
        <w:t xml:space="preserve"> </w:t>
      </w:r>
    </w:p>
    <w:p w:rsidR="00D238B5" w:rsidRDefault="00F0362E">
      <w:pPr>
        <w:spacing w:after="101" w:line="259" w:lineRule="auto"/>
        <w:ind w:left="0" w:firstLine="0"/>
      </w:pPr>
      <w:r>
        <w:t xml:space="preserve"> </w:t>
      </w:r>
    </w:p>
    <w:p w:rsidR="00D238B5" w:rsidRDefault="00F0362E">
      <w:pPr>
        <w:spacing w:after="103" w:line="259" w:lineRule="auto"/>
        <w:ind w:left="0" w:firstLine="0"/>
      </w:pPr>
      <w:r>
        <w:t xml:space="preserve"> </w:t>
      </w:r>
    </w:p>
    <w:p w:rsidR="00D238B5" w:rsidRDefault="00F0362E">
      <w:pPr>
        <w:spacing w:after="103" w:line="259" w:lineRule="auto"/>
        <w:ind w:left="0" w:firstLine="0"/>
      </w:pPr>
      <w:r>
        <w:t xml:space="preserve"> </w:t>
      </w:r>
    </w:p>
    <w:p w:rsidR="00D238B5" w:rsidRDefault="00F0362E">
      <w:pPr>
        <w:spacing w:after="103" w:line="259" w:lineRule="auto"/>
        <w:ind w:left="0" w:firstLine="0"/>
      </w:pPr>
      <w:r>
        <w:t xml:space="preserve"> </w:t>
      </w:r>
    </w:p>
    <w:p w:rsidR="00D238B5" w:rsidRDefault="00F0362E" w:rsidP="007D6A17">
      <w:pPr>
        <w:spacing w:after="103" w:line="259" w:lineRule="auto"/>
        <w:ind w:left="0" w:firstLine="0"/>
      </w:pPr>
      <w:r>
        <w:lastRenderedPageBreak/>
        <w:t xml:space="preserve"> </w:t>
      </w:r>
    </w:p>
    <w:tbl>
      <w:tblPr>
        <w:tblStyle w:val="TableGrid"/>
        <w:tblW w:w="9722" w:type="dxa"/>
        <w:tblInd w:w="0" w:type="dxa"/>
        <w:tblCellMar>
          <w:top w:w="60" w:type="dxa"/>
          <w:right w:w="115" w:type="dxa"/>
        </w:tblCellMar>
        <w:tblLook w:val="04A0" w:firstRow="1" w:lastRow="0" w:firstColumn="1" w:lastColumn="0" w:noHBand="0" w:noVBand="1"/>
      </w:tblPr>
      <w:tblGrid>
        <w:gridCol w:w="2694"/>
        <w:gridCol w:w="3269"/>
        <w:gridCol w:w="3759"/>
      </w:tblGrid>
      <w:tr w:rsidR="00D238B5">
        <w:trPr>
          <w:trHeight w:val="509"/>
        </w:trPr>
        <w:tc>
          <w:tcPr>
            <w:tcW w:w="2694" w:type="dxa"/>
            <w:tcBorders>
              <w:top w:val="nil"/>
              <w:left w:val="nil"/>
              <w:bottom w:val="single" w:sz="24" w:space="0" w:color="D8DFDE"/>
              <w:right w:val="nil"/>
            </w:tcBorders>
            <w:shd w:val="clear" w:color="auto" w:fill="D8DFDE"/>
          </w:tcPr>
          <w:p w:rsidR="00D238B5" w:rsidRDefault="00F0362E">
            <w:pPr>
              <w:spacing w:after="0" w:line="259" w:lineRule="auto"/>
              <w:ind w:left="108" w:firstLine="0"/>
            </w:pPr>
            <w:r>
              <w:rPr>
                <w:b/>
              </w:rPr>
              <w:t xml:space="preserve">Approved by: </w:t>
            </w:r>
          </w:p>
        </w:tc>
        <w:tc>
          <w:tcPr>
            <w:tcW w:w="3269" w:type="dxa"/>
            <w:tcBorders>
              <w:top w:val="nil"/>
              <w:left w:val="nil"/>
              <w:bottom w:val="single" w:sz="24" w:space="0" w:color="D8DFDE"/>
              <w:right w:val="nil"/>
            </w:tcBorders>
            <w:shd w:val="clear" w:color="auto" w:fill="D8DFDE"/>
          </w:tcPr>
          <w:p w:rsidR="00D238B5" w:rsidRDefault="00F0362E">
            <w:pPr>
              <w:spacing w:after="0" w:line="259" w:lineRule="auto"/>
              <w:ind w:left="0" w:firstLine="0"/>
            </w:pPr>
            <w:r>
              <w:t xml:space="preserve">Melissa Kealy  </w:t>
            </w:r>
          </w:p>
        </w:tc>
        <w:tc>
          <w:tcPr>
            <w:tcW w:w="3759" w:type="dxa"/>
            <w:tcBorders>
              <w:top w:val="nil"/>
              <w:left w:val="nil"/>
              <w:bottom w:val="single" w:sz="24" w:space="0" w:color="D8DFDE"/>
              <w:right w:val="nil"/>
            </w:tcBorders>
            <w:shd w:val="clear" w:color="auto" w:fill="D8DFDE"/>
          </w:tcPr>
          <w:p w:rsidR="00D238B5" w:rsidRDefault="00F0362E" w:rsidP="00AF336D">
            <w:pPr>
              <w:spacing w:after="0" w:line="259" w:lineRule="auto"/>
              <w:ind w:left="0" w:firstLine="0"/>
            </w:pPr>
            <w:r>
              <w:rPr>
                <w:b/>
              </w:rPr>
              <w:t>Date:</w:t>
            </w:r>
            <w:r>
              <w:t xml:space="preserve">  </w:t>
            </w:r>
            <w:r w:rsidR="00AF336D">
              <w:t xml:space="preserve">May 2022 </w:t>
            </w:r>
            <w:r>
              <w:t xml:space="preserve"> </w:t>
            </w:r>
          </w:p>
        </w:tc>
      </w:tr>
      <w:tr w:rsidR="00D238B5">
        <w:trPr>
          <w:trHeight w:val="509"/>
        </w:trPr>
        <w:tc>
          <w:tcPr>
            <w:tcW w:w="2694" w:type="dxa"/>
            <w:tcBorders>
              <w:top w:val="single" w:sz="24" w:space="0" w:color="D8DFDE"/>
              <w:left w:val="nil"/>
              <w:bottom w:val="single" w:sz="24" w:space="0" w:color="D8DFDE"/>
              <w:right w:val="nil"/>
            </w:tcBorders>
            <w:shd w:val="clear" w:color="auto" w:fill="D8DFDE"/>
          </w:tcPr>
          <w:p w:rsidR="00D238B5" w:rsidRDefault="00F0362E">
            <w:pPr>
              <w:spacing w:after="0" w:line="259" w:lineRule="auto"/>
              <w:ind w:left="108" w:firstLine="0"/>
            </w:pPr>
            <w:r>
              <w:rPr>
                <w:b/>
              </w:rPr>
              <w:t xml:space="preserve">Last reviewed on: </w:t>
            </w:r>
          </w:p>
        </w:tc>
        <w:tc>
          <w:tcPr>
            <w:tcW w:w="3269" w:type="dxa"/>
            <w:tcBorders>
              <w:top w:val="single" w:sz="24" w:space="0" w:color="D8DFDE"/>
              <w:left w:val="nil"/>
              <w:bottom w:val="single" w:sz="24" w:space="0" w:color="D8DFDE"/>
              <w:right w:val="nil"/>
            </w:tcBorders>
            <w:shd w:val="clear" w:color="auto" w:fill="D8DFDE"/>
          </w:tcPr>
          <w:p w:rsidR="00D238B5" w:rsidRDefault="00AF336D">
            <w:pPr>
              <w:spacing w:after="0" w:line="259" w:lineRule="auto"/>
              <w:ind w:left="0" w:firstLine="0"/>
            </w:pPr>
            <w:r>
              <w:t>May 2022</w:t>
            </w:r>
          </w:p>
        </w:tc>
        <w:tc>
          <w:tcPr>
            <w:tcW w:w="3759" w:type="dxa"/>
            <w:tcBorders>
              <w:top w:val="single" w:sz="24" w:space="0" w:color="D8DFDE"/>
              <w:left w:val="nil"/>
              <w:bottom w:val="single" w:sz="24" w:space="0" w:color="D8DFDE"/>
              <w:right w:val="nil"/>
            </w:tcBorders>
            <w:shd w:val="clear" w:color="auto" w:fill="D8DFDE"/>
          </w:tcPr>
          <w:p w:rsidR="00D238B5" w:rsidRDefault="00D238B5">
            <w:pPr>
              <w:spacing w:after="160" w:line="259" w:lineRule="auto"/>
              <w:ind w:left="0" w:firstLine="0"/>
            </w:pPr>
          </w:p>
        </w:tc>
      </w:tr>
      <w:tr w:rsidR="00D238B5">
        <w:trPr>
          <w:trHeight w:val="466"/>
        </w:trPr>
        <w:tc>
          <w:tcPr>
            <w:tcW w:w="2694" w:type="dxa"/>
            <w:tcBorders>
              <w:top w:val="single" w:sz="24" w:space="0" w:color="D8DFDE"/>
              <w:left w:val="nil"/>
              <w:bottom w:val="nil"/>
              <w:right w:val="nil"/>
            </w:tcBorders>
            <w:shd w:val="clear" w:color="auto" w:fill="D8DFDE"/>
          </w:tcPr>
          <w:p w:rsidR="00D238B5" w:rsidRDefault="00F0362E">
            <w:pPr>
              <w:spacing w:after="0" w:line="259" w:lineRule="auto"/>
              <w:ind w:left="108" w:firstLine="0"/>
            </w:pPr>
            <w:r>
              <w:rPr>
                <w:b/>
              </w:rPr>
              <w:t xml:space="preserve">Next review due by: </w:t>
            </w:r>
          </w:p>
        </w:tc>
        <w:tc>
          <w:tcPr>
            <w:tcW w:w="3269" w:type="dxa"/>
            <w:tcBorders>
              <w:top w:val="single" w:sz="24" w:space="0" w:color="D8DFDE"/>
              <w:left w:val="nil"/>
              <w:bottom w:val="nil"/>
              <w:right w:val="nil"/>
            </w:tcBorders>
            <w:shd w:val="clear" w:color="auto" w:fill="D8DFDE"/>
          </w:tcPr>
          <w:p w:rsidR="00D238B5" w:rsidRDefault="00AF336D">
            <w:pPr>
              <w:spacing w:after="0" w:line="259" w:lineRule="auto"/>
              <w:ind w:left="0" w:firstLine="0"/>
            </w:pPr>
            <w:r>
              <w:t>May 2024</w:t>
            </w:r>
            <w:r w:rsidR="00F0362E">
              <w:t xml:space="preserve"> </w:t>
            </w:r>
          </w:p>
        </w:tc>
        <w:tc>
          <w:tcPr>
            <w:tcW w:w="3759" w:type="dxa"/>
            <w:tcBorders>
              <w:top w:val="single" w:sz="24" w:space="0" w:color="D8DFDE"/>
              <w:left w:val="nil"/>
              <w:bottom w:val="nil"/>
              <w:right w:val="nil"/>
            </w:tcBorders>
            <w:shd w:val="clear" w:color="auto" w:fill="D8DFDE"/>
          </w:tcPr>
          <w:p w:rsidR="00D238B5" w:rsidRDefault="00D238B5">
            <w:pPr>
              <w:spacing w:after="160" w:line="259" w:lineRule="auto"/>
              <w:ind w:left="0" w:firstLine="0"/>
            </w:pPr>
          </w:p>
        </w:tc>
      </w:tr>
    </w:tbl>
    <w:p w:rsidR="00D238B5" w:rsidRDefault="00F0362E">
      <w:pPr>
        <w:spacing w:after="0" w:line="259" w:lineRule="auto"/>
        <w:ind w:left="0" w:firstLine="0"/>
      </w:pPr>
      <w:r>
        <w:rPr>
          <w:color w:val="808080"/>
          <w:sz w:val="16"/>
        </w:rPr>
        <w:t xml:space="preserve">© The Key Support Services Ltd | For terms of use, visit </w:t>
      </w:r>
      <w:hyperlink r:id="rId8">
        <w:r>
          <w:rPr>
            <w:color w:val="808080"/>
            <w:sz w:val="16"/>
            <w:u w:val="single" w:color="808080"/>
          </w:rPr>
          <w:t>thekeysupport.com/terms</w:t>
        </w:r>
      </w:hyperlink>
      <w:hyperlink r:id="rId9">
        <w:r>
          <w:rPr>
            <w:color w:val="808080"/>
            <w:sz w:val="16"/>
          </w:rPr>
          <w:t xml:space="preserve"> </w:t>
        </w:r>
      </w:hyperlink>
    </w:p>
    <w:p w:rsidR="00D238B5" w:rsidRDefault="00F0362E">
      <w:pPr>
        <w:spacing w:after="103" w:line="259" w:lineRule="auto"/>
        <w:ind w:left="0" w:firstLine="0"/>
      </w:pPr>
      <w:r>
        <w:t xml:space="preserve"> </w:t>
      </w:r>
    </w:p>
    <w:p w:rsidR="00D238B5" w:rsidRDefault="00F0362E">
      <w:pPr>
        <w:spacing w:after="103" w:line="259" w:lineRule="auto"/>
        <w:ind w:left="0" w:firstLine="0"/>
      </w:pPr>
      <w:r>
        <w:t xml:space="preserve"> </w:t>
      </w:r>
    </w:p>
    <w:p w:rsidR="00D238B5" w:rsidRDefault="00D238B5" w:rsidP="007D6A17">
      <w:pPr>
        <w:spacing w:after="175" w:line="259" w:lineRule="auto"/>
        <w:ind w:left="0" w:firstLine="0"/>
      </w:pPr>
    </w:p>
    <w:p w:rsidR="00D238B5" w:rsidRDefault="00F0362E">
      <w:pPr>
        <w:spacing w:after="45" w:line="259" w:lineRule="auto"/>
        <w:ind w:left="0" w:firstLine="0"/>
      </w:pPr>
      <w:r>
        <w:rPr>
          <w:b/>
          <w:color w:val="0D1C2F"/>
          <w:sz w:val="28"/>
        </w:rPr>
        <w:t xml:space="preserve">Contents </w:t>
      </w:r>
    </w:p>
    <w:p w:rsidR="00D238B5" w:rsidRDefault="00F0362E">
      <w:pPr>
        <w:numPr>
          <w:ilvl w:val="0"/>
          <w:numId w:val="1"/>
        </w:numPr>
        <w:spacing w:after="65"/>
        <w:ind w:hanging="221"/>
      </w:pPr>
      <w:r>
        <w:t>Aims ................................................................................................................................................................. 2</w:t>
      </w:r>
      <w:r>
        <w:rPr>
          <w:rFonts w:ascii="Calibri" w:eastAsia="Calibri" w:hAnsi="Calibri" w:cs="Calibri"/>
          <w:sz w:val="22"/>
        </w:rPr>
        <w:t xml:space="preserve"> </w:t>
      </w:r>
    </w:p>
    <w:p w:rsidR="00D238B5" w:rsidRDefault="00F0362E">
      <w:pPr>
        <w:numPr>
          <w:ilvl w:val="0"/>
          <w:numId w:val="1"/>
        </w:numPr>
        <w:spacing w:after="63"/>
        <w:ind w:hanging="221"/>
      </w:pPr>
      <w:r>
        <w:t>Legislation and guidance ................................................................................................................................. 2</w:t>
      </w:r>
      <w:r>
        <w:rPr>
          <w:rFonts w:ascii="Calibri" w:eastAsia="Calibri" w:hAnsi="Calibri" w:cs="Calibri"/>
          <w:sz w:val="22"/>
        </w:rPr>
        <w:t xml:space="preserve"> </w:t>
      </w:r>
    </w:p>
    <w:p w:rsidR="00D238B5" w:rsidRDefault="00F0362E">
      <w:pPr>
        <w:numPr>
          <w:ilvl w:val="0"/>
          <w:numId w:val="1"/>
        </w:numPr>
        <w:spacing w:after="65"/>
        <w:ind w:hanging="221"/>
      </w:pPr>
      <w:r>
        <w:t>Definitions ........................................................................................................................................................ 2</w:t>
      </w:r>
      <w:r>
        <w:rPr>
          <w:rFonts w:ascii="Calibri" w:eastAsia="Calibri" w:hAnsi="Calibri" w:cs="Calibri"/>
          <w:sz w:val="22"/>
        </w:rPr>
        <w:t xml:space="preserve"> </w:t>
      </w:r>
    </w:p>
    <w:p w:rsidR="00D238B5" w:rsidRDefault="00F0362E">
      <w:pPr>
        <w:numPr>
          <w:ilvl w:val="0"/>
          <w:numId w:val="1"/>
        </w:numPr>
        <w:spacing w:after="63"/>
        <w:ind w:hanging="221"/>
      </w:pPr>
      <w:r>
        <w:t>Roles and responsibilities ................................................................................................................................ 3</w:t>
      </w:r>
      <w:r>
        <w:rPr>
          <w:rFonts w:ascii="Calibri" w:eastAsia="Calibri" w:hAnsi="Calibri" w:cs="Calibri"/>
          <w:sz w:val="22"/>
        </w:rPr>
        <w:t xml:space="preserve"> </w:t>
      </w:r>
    </w:p>
    <w:p w:rsidR="00D238B5" w:rsidRDefault="00F0362E">
      <w:pPr>
        <w:numPr>
          <w:ilvl w:val="0"/>
          <w:numId w:val="1"/>
        </w:numPr>
        <w:spacing w:after="65"/>
        <w:ind w:hanging="221"/>
      </w:pPr>
      <w:r>
        <w:t>SEN information report .................................................................................................................................... 4</w:t>
      </w:r>
      <w:r>
        <w:rPr>
          <w:rFonts w:ascii="Calibri" w:eastAsia="Calibri" w:hAnsi="Calibri" w:cs="Calibri"/>
          <w:sz w:val="22"/>
        </w:rPr>
        <w:t xml:space="preserve"> </w:t>
      </w:r>
    </w:p>
    <w:p w:rsidR="00D238B5" w:rsidRDefault="00F0362E">
      <w:pPr>
        <w:numPr>
          <w:ilvl w:val="0"/>
          <w:numId w:val="1"/>
        </w:numPr>
        <w:spacing w:after="63"/>
        <w:ind w:hanging="221"/>
      </w:pPr>
      <w:r>
        <w:t>Monitoring arrangements ............................................................................................................................... 11</w:t>
      </w:r>
      <w:r>
        <w:rPr>
          <w:rFonts w:ascii="Calibri" w:eastAsia="Calibri" w:hAnsi="Calibri" w:cs="Calibri"/>
          <w:sz w:val="22"/>
        </w:rPr>
        <w:t xml:space="preserve"> </w:t>
      </w:r>
    </w:p>
    <w:p w:rsidR="00D238B5" w:rsidRDefault="00F0362E">
      <w:pPr>
        <w:numPr>
          <w:ilvl w:val="0"/>
          <w:numId w:val="1"/>
        </w:numPr>
        <w:spacing w:after="65"/>
        <w:ind w:hanging="221"/>
      </w:pPr>
      <w:r>
        <w:t>Links with other policies and documents ....................................................................................................... 11</w:t>
      </w:r>
      <w:r>
        <w:rPr>
          <w:rFonts w:ascii="Calibri" w:eastAsia="Calibri" w:hAnsi="Calibri" w:cs="Calibri"/>
          <w:sz w:val="22"/>
        </w:rPr>
        <w:t xml:space="preserve"> </w:t>
      </w:r>
    </w:p>
    <w:p w:rsidR="00D238B5" w:rsidRDefault="00F0362E">
      <w:pPr>
        <w:spacing w:after="0" w:line="259" w:lineRule="auto"/>
        <w:ind w:left="0" w:firstLine="0"/>
      </w:pPr>
      <w:r>
        <w:t xml:space="preserve"> </w:t>
      </w:r>
    </w:p>
    <w:p w:rsidR="00D238B5" w:rsidRDefault="00F0362E">
      <w:pPr>
        <w:spacing w:after="6" w:line="259" w:lineRule="auto"/>
        <w:ind w:left="-1" w:firstLine="0"/>
      </w:pPr>
      <w:r>
        <w:rPr>
          <w:rFonts w:ascii="Calibri" w:eastAsia="Calibri" w:hAnsi="Calibri" w:cs="Calibri"/>
          <w:noProof/>
          <w:sz w:val="22"/>
        </w:rPr>
        <mc:AlternateContent>
          <mc:Choice Requires="wpg">
            <w:drawing>
              <wp:inline distT="0" distB="0" distL="0" distR="0">
                <wp:extent cx="6158865" cy="12700"/>
                <wp:effectExtent l="0" t="0" r="0" b="0"/>
                <wp:docPr id="12630" name="Group 12630"/>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333" name="Shape 333"/>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30" style="width:484.95pt;height:1pt;mso-position-horizontal-relative:char;mso-position-vertical-relative:line" coordsize="61588,127">
                <v:shape id="Shape 333" style="position:absolute;width:61588;height:0;left:0;top:0;" coordsize="6158865,0" path="m0,0l6158865,0">
                  <v:stroke weight="1pt" endcap="flat" joinstyle="miter" miterlimit="10" on="true" color="#12263f"/>
                  <v:fill on="false" color="#000000" opacity="0"/>
                </v:shape>
              </v:group>
            </w:pict>
          </mc:Fallback>
        </mc:AlternateContent>
      </w:r>
    </w:p>
    <w:p w:rsidR="00D238B5" w:rsidRDefault="00F0362E">
      <w:pPr>
        <w:spacing w:after="175" w:line="259" w:lineRule="auto"/>
        <w:ind w:left="0" w:firstLine="0"/>
      </w:pPr>
      <w:r>
        <w:t xml:space="preserve"> </w:t>
      </w: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7D6A17" w:rsidRDefault="007D6A17">
      <w:pPr>
        <w:spacing w:after="175" w:line="259" w:lineRule="auto"/>
        <w:ind w:left="0" w:firstLine="0"/>
      </w:pPr>
    </w:p>
    <w:p w:rsidR="00D238B5" w:rsidRDefault="00F0362E" w:rsidP="007D6A17">
      <w:pPr>
        <w:pStyle w:val="Heading1"/>
        <w:numPr>
          <w:ilvl w:val="0"/>
          <w:numId w:val="27"/>
        </w:numPr>
        <w:rPr>
          <w:rFonts w:ascii="Century Gothic" w:hAnsi="Century Gothic"/>
          <w:color w:val="auto"/>
          <w:sz w:val="20"/>
          <w:szCs w:val="20"/>
        </w:rPr>
      </w:pPr>
      <w:r w:rsidRPr="007D6A17">
        <w:rPr>
          <w:rFonts w:ascii="Century Gothic" w:hAnsi="Century Gothic"/>
          <w:color w:val="auto"/>
          <w:sz w:val="20"/>
          <w:szCs w:val="20"/>
        </w:rPr>
        <w:lastRenderedPageBreak/>
        <w:t xml:space="preserve">Aims </w:t>
      </w:r>
    </w:p>
    <w:p w:rsidR="007D6A17" w:rsidRPr="007D6A17" w:rsidRDefault="007D6A17" w:rsidP="007D6A17">
      <w:pPr>
        <w:pStyle w:val="ListParagraph"/>
        <w:ind w:left="345" w:firstLine="0"/>
      </w:pPr>
    </w:p>
    <w:p w:rsidR="00D238B5" w:rsidRPr="007D6A17" w:rsidRDefault="00F0362E">
      <w:pPr>
        <w:spacing w:after="123"/>
        <w:ind w:left="-5"/>
        <w:rPr>
          <w:rFonts w:ascii="Century Gothic" w:hAnsi="Century Gothic"/>
          <w:color w:val="auto"/>
          <w:szCs w:val="20"/>
        </w:rPr>
      </w:pPr>
      <w:r w:rsidRPr="007D6A17">
        <w:rPr>
          <w:rFonts w:ascii="Century Gothic" w:hAnsi="Century Gothic"/>
          <w:color w:val="auto"/>
          <w:szCs w:val="20"/>
        </w:rPr>
        <w:t xml:space="preserve">Our SEN policy and information report aims to:  </w:t>
      </w:r>
    </w:p>
    <w:p w:rsidR="00D238B5" w:rsidRPr="007D6A17" w:rsidRDefault="00F0362E">
      <w:pPr>
        <w:numPr>
          <w:ilvl w:val="0"/>
          <w:numId w:val="2"/>
        </w:numPr>
        <w:ind w:hanging="170"/>
        <w:rPr>
          <w:rFonts w:ascii="Century Gothic" w:hAnsi="Century Gothic"/>
          <w:color w:val="auto"/>
          <w:szCs w:val="20"/>
        </w:rPr>
      </w:pPr>
      <w:r w:rsidRPr="007D6A17">
        <w:rPr>
          <w:rFonts w:ascii="Century Gothic" w:hAnsi="Century Gothic"/>
          <w:color w:val="auto"/>
          <w:szCs w:val="20"/>
        </w:rPr>
        <w:t xml:space="preserve">Set out how our school will support and make provision for pupils with special educational needs (SEN)  </w:t>
      </w:r>
    </w:p>
    <w:p w:rsidR="00D238B5" w:rsidRPr="007D6A17" w:rsidRDefault="00F0362E">
      <w:pPr>
        <w:numPr>
          <w:ilvl w:val="0"/>
          <w:numId w:val="2"/>
        </w:numPr>
        <w:ind w:hanging="170"/>
        <w:rPr>
          <w:rFonts w:ascii="Century Gothic" w:hAnsi="Century Gothic"/>
          <w:color w:val="auto"/>
          <w:szCs w:val="20"/>
        </w:rPr>
      </w:pPr>
      <w:r w:rsidRPr="007D6A17">
        <w:rPr>
          <w:rFonts w:ascii="Century Gothic" w:hAnsi="Century Gothic"/>
          <w:color w:val="auto"/>
          <w:szCs w:val="20"/>
        </w:rPr>
        <w:t xml:space="preserve">Explain the roles and responsibilities of everyone involved in providing for pupils with SEN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At South Wingfield Primary School, we are committed to the equality of opportunity and the provision of the highest standard of education for all our pupils. In partnership with parents, we aim to develop all the school's children to the maximum of their abilities. Our curriculum is broad, balanced and relevant to a changing society. Our children are actively engaged in their learning. We aim to ensure all children, including those with Special Educational Needs and Disabilities, have full curriculum entitlement and access. All members of the school work to maximise integration commensurate with meeting individual needs, the highest quality of education for all students and the efficient use of resources. Under the terms of the Act, it is the responsibility of the Governors and Staff of South Wingfield Primary School to ensure that every child within the school has this entitlement.  </w:t>
      </w:r>
    </w:p>
    <w:p w:rsidR="00D238B5" w:rsidRPr="007D6A17" w:rsidRDefault="00F0362E">
      <w:pPr>
        <w:spacing w:after="101"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7D6A17">
      <w:pPr>
        <w:ind w:left="-5" w:right="354"/>
        <w:rPr>
          <w:rFonts w:ascii="Century Gothic" w:hAnsi="Century Gothic"/>
          <w:color w:val="auto"/>
          <w:szCs w:val="20"/>
        </w:rPr>
      </w:pPr>
      <w:r>
        <w:rPr>
          <w:rFonts w:ascii="Century Gothic" w:hAnsi="Century Gothic"/>
          <w:color w:val="auto"/>
          <w:szCs w:val="20"/>
        </w:rPr>
        <w:t>The aims of South Wingfield</w:t>
      </w:r>
      <w:r w:rsidR="00F0362E" w:rsidRPr="007D6A17">
        <w:rPr>
          <w:rFonts w:ascii="Century Gothic" w:hAnsi="Century Gothic"/>
          <w:color w:val="auto"/>
          <w:szCs w:val="20"/>
        </w:rPr>
        <w:t xml:space="preserve"> Primary School link with those values derived from the statement of Principle adopted by the Local Authority and guided by the Code of Practice for Special Educational Needs 2014. Further information can be found at: </w:t>
      </w:r>
      <w:hyperlink r:id="rId10" w:anchor="!/directory">
        <w:r w:rsidR="00F0362E" w:rsidRPr="007D6A17">
          <w:rPr>
            <w:rFonts w:ascii="Century Gothic" w:hAnsi="Century Gothic"/>
            <w:color w:val="auto"/>
            <w:szCs w:val="20"/>
            <w:u w:val="single" w:color="0072CC"/>
          </w:rPr>
          <w:t>https://localoffer.derbyshire.gov.uk/#!/directory</w:t>
        </w:r>
      </w:hyperlink>
      <w:hyperlink r:id="rId11" w:anchor="!/directory">
        <w:r w:rsidR="00F0362E" w:rsidRPr="007D6A17">
          <w:rPr>
            <w:rFonts w:ascii="Century Gothic" w:hAnsi="Century Gothic"/>
            <w:color w:val="auto"/>
            <w:szCs w:val="20"/>
          </w:rPr>
          <w:t xml:space="preserve"> </w:t>
        </w:r>
      </w:hyperlink>
      <w:r w:rsidR="00F0362E" w:rsidRPr="007D6A17">
        <w:rPr>
          <w:rFonts w:ascii="Century Gothic" w:hAnsi="Century Gothic"/>
          <w:color w:val="auto"/>
          <w:szCs w:val="20"/>
        </w:rPr>
        <w:t xml:space="preserve"> </w:t>
      </w:r>
      <w:r w:rsidR="00F0362E" w:rsidRPr="007D6A17">
        <w:rPr>
          <w:rFonts w:ascii="Century Gothic" w:hAnsi="Century Gothic"/>
          <w:b/>
          <w:color w:val="auto"/>
          <w:szCs w:val="20"/>
        </w:rPr>
        <w:t xml:space="preserve"> </w:t>
      </w:r>
    </w:p>
    <w:p w:rsidR="007D6A17" w:rsidRDefault="007D6A17" w:rsidP="007D6A17">
      <w:pPr>
        <w:pStyle w:val="Heading1"/>
        <w:ind w:left="-5"/>
        <w:rPr>
          <w:rFonts w:ascii="Century Gothic" w:hAnsi="Century Gothic"/>
          <w:color w:val="auto"/>
          <w:sz w:val="20"/>
          <w:szCs w:val="20"/>
        </w:rPr>
      </w:pPr>
    </w:p>
    <w:p w:rsidR="00D238B5" w:rsidRPr="007D6A17" w:rsidRDefault="00F0362E" w:rsidP="007D6A17">
      <w:pPr>
        <w:pStyle w:val="Heading1"/>
        <w:ind w:left="-5"/>
        <w:rPr>
          <w:rFonts w:ascii="Century Gothic" w:hAnsi="Century Gothic"/>
          <w:color w:val="auto"/>
          <w:sz w:val="20"/>
          <w:szCs w:val="20"/>
        </w:rPr>
      </w:pPr>
      <w:r w:rsidRPr="007D6A17">
        <w:rPr>
          <w:rFonts w:ascii="Century Gothic" w:hAnsi="Century Gothic"/>
          <w:color w:val="auto"/>
          <w:sz w:val="20"/>
          <w:szCs w:val="20"/>
        </w:rPr>
        <w:t xml:space="preserve">2. Legislation and guidance  </w:t>
      </w:r>
    </w:p>
    <w:p w:rsidR="00D238B5" w:rsidRPr="007D6A17" w:rsidRDefault="00F0362E">
      <w:pPr>
        <w:spacing w:after="103"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48"/>
        <w:ind w:left="-5"/>
        <w:rPr>
          <w:rFonts w:ascii="Century Gothic" w:hAnsi="Century Gothic"/>
          <w:color w:val="auto"/>
          <w:szCs w:val="20"/>
        </w:rPr>
      </w:pPr>
      <w:r w:rsidRPr="007D6A17">
        <w:rPr>
          <w:rFonts w:ascii="Century Gothic" w:hAnsi="Century Gothic"/>
          <w:color w:val="auto"/>
          <w:szCs w:val="20"/>
        </w:rPr>
        <w:t xml:space="preserve">This policy and information report is based on the statutory </w:t>
      </w:r>
      <w:hyperlink r:id="rId12">
        <w:r w:rsidRPr="007D6A17">
          <w:rPr>
            <w:rFonts w:ascii="Century Gothic" w:hAnsi="Century Gothic"/>
            <w:color w:val="auto"/>
            <w:szCs w:val="20"/>
            <w:u w:val="single" w:color="0072CC"/>
          </w:rPr>
          <w:t>Special Educational Needs and Disability (SEND)</w:t>
        </w:r>
      </w:hyperlink>
      <w:hyperlink r:id="rId13">
        <w:r w:rsidRPr="007D6A17">
          <w:rPr>
            <w:rFonts w:ascii="Century Gothic" w:hAnsi="Century Gothic"/>
            <w:color w:val="auto"/>
            <w:szCs w:val="20"/>
          </w:rPr>
          <w:t xml:space="preserve"> </w:t>
        </w:r>
      </w:hyperlink>
      <w:hyperlink r:id="rId14">
        <w:r w:rsidRPr="007D6A17">
          <w:rPr>
            <w:rFonts w:ascii="Century Gothic" w:hAnsi="Century Gothic"/>
            <w:color w:val="auto"/>
            <w:szCs w:val="20"/>
            <w:u w:val="single" w:color="0072CC"/>
          </w:rPr>
          <w:t>Code of Practice</w:t>
        </w:r>
      </w:hyperlink>
      <w:hyperlink r:id="rId15">
        <w:r w:rsidRPr="007D6A17">
          <w:rPr>
            <w:rFonts w:ascii="Century Gothic" w:hAnsi="Century Gothic"/>
            <w:color w:val="auto"/>
            <w:szCs w:val="20"/>
          </w:rPr>
          <w:t xml:space="preserve"> </w:t>
        </w:r>
      </w:hyperlink>
      <w:r w:rsidRPr="007D6A17">
        <w:rPr>
          <w:rFonts w:ascii="Century Gothic" w:hAnsi="Century Gothic"/>
          <w:color w:val="auto"/>
          <w:szCs w:val="20"/>
        </w:rPr>
        <w:t xml:space="preserve">and the following legislation: </w:t>
      </w:r>
    </w:p>
    <w:p w:rsidR="00D238B5" w:rsidRPr="007D6A17" w:rsidRDefault="0029287B">
      <w:pPr>
        <w:numPr>
          <w:ilvl w:val="0"/>
          <w:numId w:val="3"/>
        </w:numPr>
        <w:spacing w:after="139"/>
        <w:ind w:hanging="170"/>
        <w:rPr>
          <w:rFonts w:ascii="Century Gothic" w:hAnsi="Century Gothic"/>
          <w:color w:val="auto"/>
          <w:szCs w:val="20"/>
        </w:rPr>
      </w:pPr>
      <w:hyperlink r:id="rId16">
        <w:r w:rsidR="00F0362E" w:rsidRPr="007D6A17">
          <w:rPr>
            <w:rFonts w:ascii="Century Gothic" w:hAnsi="Century Gothic"/>
            <w:color w:val="auto"/>
            <w:szCs w:val="20"/>
            <w:u w:val="single" w:color="0072CC"/>
          </w:rPr>
          <w:t>Part 3 of the Children and Families Act</w:t>
        </w:r>
      </w:hyperlink>
      <w:hyperlink r:id="rId17">
        <w:r w:rsidR="00F0362E" w:rsidRPr="007D6A17">
          <w:rPr>
            <w:rFonts w:ascii="Century Gothic" w:hAnsi="Century Gothic"/>
            <w:color w:val="auto"/>
            <w:szCs w:val="20"/>
            <w:u w:val="single" w:color="0072CC"/>
          </w:rPr>
          <w:t xml:space="preserve"> </w:t>
        </w:r>
      </w:hyperlink>
      <w:hyperlink r:id="rId18">
        <w:r w:rsidR="00F0362E" w:rsidRPr="007D6A17">
          <w:rPr>
            <w:rFonts w:ascii="Century Gothic" w:hAnsi="Century Gothic"/>
            <w:color w:val="auto"/>
            <w:szCs w:val="20"/>
            <w:u w:val="single" w:color="0072CC"/>
          </w:rPr>
          <w:t>2014</w:t>
        </w:r>
      </w:hyperlink>
      <w:hyperlink r:id="rId19">
        <w:r w:rsidR="00F0362E" w:rsidRPr="007D6A17">
          <w:rPr>
            <w:rFonts w:ascii="Century Gothic" w:hAnsi="Century Gothic"/>
            <w:color w:val="auto"/>
            <w:szCs w:val="20"/>
          </w:rPr>
          <w:t>,</w:t>
        </w:r>
      </w:hyperlink>
      <w:r w:rsidR="00F0362E" w:rsidRPr="007D6A17">
        <w:rPr>
          <w:rFonts w:ascii="Century Gothic" w:hAnsi="Century Gothic"/>
          <w:color w:val="auto"/>
          <w:szCs w:val="20"/>
        </w:rPr>
        <w:t xml:space="preserve"> which sets out schools’ responsibilities for pupils with SEN and disabilities </w:t>
      </w:r>
    </w:p>
    <w:p w:rsidR="00D238B5" w:rsidRPr="007D6A17" w:rsidRDefault="0029287B">
      <w:pPr>
        <w:numPr>
          <w:ilvl w:val="0"/>
          <w:numId w:val="3"/>
        </w:numPr>
        <w:spacing w:after="135" w:line="304" w:lineRule="auto"/>
        <w:ind w:hanging="170"/>
        <w:rPr>
          <w:rFonts w:ascii="Century Gothic" w:hAnsi="Century Gothic"/>
          <w:color w:val="auto"/>
          <w:szCs w:val="20"/>
        </w:rPr>
      </w:pPr>
      <w:hyperlink r:id="rId20">
        <w:r w:rsidR="00F0362E" w:rsidRPr="007D6A17">
          <w:rPr>
            <w:rFonts w:ascii="Century Gothic" w:hAnsi="Century Gothic"/>
            <w:color w:val="auto"/>
            <w:szCs w:val="20"/>
            <w:u w:val="single" w:color="0072CC"/>
          </w:rPr>
          <w:t>The Special Educational Needs and Disability Regulations 2014</w:t>
        </w:r>
      </w:hyperlink>
      <w:hyperlink r:id="rId21">
        <w:r w:rsidR="00F0362E" w:rsidRPr="007D6A17">
          <w:rPr>
            <w:rFonts w:ascii="Century Gothic" w:hAnsi="Century Gothic"/>
            <w:color w:val="auto"/>
            <w:szCs w:val="20"/>
          </w:rPr>
          <w:t>,</w:t>
        </w:r>
      </w:hyperlink>
      <w:r w:rsidR="00F0362E" w:rsidRPr="007D6A17">
        <w:rPr>
          <w:rFonts w:ascii="Century Gothic" w:hAnsi="Century Gothic"/>
          <w:color w:val="auto"/>
          <w:szCs w:val="20"/>
        </w:rPr>
        <w:t xml:space="preserve"> which set out schools’ responsibilities for education, health and care (EHC) plans, SEN co-ordinators (SENCOs) and the SEN information report  This policy also complies with our funding agreement and articles of association.  </w:t>
      </w:r>
    </w:p>
    <w:p w:rsidR="00D238B5" w:rsidRDefault="00F0362E" w:rsidP="007D6A17">
      <w:pPr>
        <w:pStyle w:val="Heading1"/>
        <w:numPr>
          <w:ilvl w:val="0"/>
          <w:numId w:val="27"/>
        </w:numPr>
        <w:rPr>
          <w:rFonts w:ascii="Century Gothic" w:hAnsi="Century Gothic"/>
          <w:color w:val="auto"/>
          <w:sz w:val="20"/>
          <w:szCs w:val="20"/>
        </w:rPr>
      </w:pPr>
      <w:r w:rsidRPr="007D6A17">
        <w:rPr>
          <w:rFonts w:ascii="Century Gothic" w:hAnsi="Century Gothic"/>
          <w:color w:val="auto"/>
          <w:sz w:val="20"/>
          <w:szCs w:val="20"/>
        </w:rPr>
        <w:t xml:space="preserve">Definitions  </w:t>
      </w:r>
    </w:p>
    <w:p w:rsidR="007D6A17" w:rsidRPr="007D6A17" w:rsidRDefault="007D6A17" w:rsidP="007D6A17">
      <w:pPr>
        <w:pStyle w:val="ListParagraph"/>
        <w:ind w:left="345" w:firstLine="0"/>
      </w:pP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A pupil has SEN if they have a learning difficulty or disability which calls for special educational provision to be made for them.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They have a learning difficulty or disability if they have:  </w:t>
      </w:r>
    </w:p>
    <w:p w:rsidR="00D238B5" w:rsidRPr="007D6A17" w:rsidRDefault="00F0362E">
      <w:pPr>
        <w:numPr>
          <w:ilvl w:val="0"/>
          <w:numId w:val="4"/>
        </w:numPr>
        <w:ind w:hanging="170"/>
        <w:rPr>
          <w:rFonts w:ascii="Century Gothic" w:hAnsi="Century Gothic"/>
          <w:color w:val="auto"/>
          <w:szCs w:val="20"/>
        </w:rPr>
      </w:pPr>
      <w:r w:rsidRPr="007D6A17">
        <w:rPr>
          <w:rFonts w:ascii="Century Gothic" w:hAnsi="Century Gothic"/>
          <w:color w:val="auto"/>
          <w:szCs w:val="20"/>
        </w:rPr>
        <w:t xml:space="preserve">A significantly greater difficulty in learning than the majority of the others of the same age, or  </w:t>
      </w:r>
    </w:p>
    <w:p w:rsidR="00D238B5" w:rsidRPr="007D6A17" w:rsidRDefault="00F0362E">
      <w:pPr>
        <w:numPr>
          <w:ilvl w:val="0"/>
          <w:numId w:val="4"/>
        </w:numPr>
        <w:ind w:hanging="170"/>
        <w:rPr>
          <w:rFonts w:ascii="Century Gothic" w:hAnsi="Century Gothic"/>
          <w:color w:val="auto"/>
          <w:szCs w:val="20"/>
        </w:rPr>
      </w:pPr>
      <w:r w:rsidRPr="007D6A17">
        <w:rPr>
          <w:rFonts w:ascii="Century Gothic" w:hAnsi="Century Gothic"/>
          <w:color w:val="auto"/>
          <w:szCs w:val="20"/>
        </w:rPr>
        <w:t xml:space="preserve">A disability which prevents or hinders them from making use of facilities of a kind generally provided for others of the same age in mainstream schools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Special educational provision is educational or training provision that is additional to, or different from, that made generally for other children or young people of the same age by mainstream schools. </w:t>
      </w:r>
    </w:p>
    <w:p w:rsidR="00D238B5" w:rsidRDefault="00F0362E">
      <w:pPr>
        <w:spacing w:after="177"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7D6A17" w:rsidRPr="007D6A17" w:rsidRDefault="007D6A17">
      <w:pPr>
        <w:spacing w:after="177" w:line="259" w:lineRule="auto"/>
        <w:ind w:left="0" w:firstLine="0"/>
        <w:rPr>
          <w:rFonts w:ascii="Century Gothic" w:hAnsi="Century Gothic"/>
          <w:color w:val="auto"/>
          <w:szCs w:val="20"/>
        </w:rPr>
      </w:pPr>
    </w:p>
    <w:p w:rsidR="00D238B5" w:rsidRPr="007D6A17" w:rsidRDefault="00F0362E">
      <w:pPr>
        <w:pStyle w:val="Heading1"/>
        <w:spacing w:after="174"/>
        <w:ind w:left="-5"/>
        <w:rPr>
          <w:rFonts w:ascii="Century Gothic" w:hAnsi="Century Gothic"/>
          <w:color w:val="auto"/>
          <w:sz w:val="20"/>
          <w:szCs w:val="20"/>
        </w:rPr>
      </w:pPr>
      <w:r w:rsidRPr="007D6A17">
        <w:rPr>
          <w:rFonts w:ascii="Century Gothic" w:hAnsi="Century Gothic"/>
          <w:color w:val="auto"/>
          <w:sz w:val="20"/>
          <w:szCs w:val="20"/>
        </w:rPr>
        <w:lastRenderedPageBreak/>
        <w:t xml:space="preserve">4. Roles and responsibilities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4.1 The SENCO  </w:t>
      </w:r>
    </w:p>
    <w:p w:rsidR="00D238B5" w:rsidRPr="007D6A17" w:rsidRDefault="00F0362E">
      <w:pPr>
        <w:spacing w:after="103"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4" w:line="368" w:lineRule="auto"/>
        <w:ind w:left="-5" w:right="2662"/>
        <w:rPr>
          <w:rFonts w:ascii="Century Gothic" w:hAnsi="Century Gothic"/>
          <w:color w:val="auto"/>
          <w:szCs w:val="20"/>
        </w:rPr>
      </w:pPr>
      <w:r w:rsidRPr="007D6A17">
        <w:rPr>
          <w:rFonts w:ascii="Century Gothic" w:hAnsi="Century Gothic"/>
          <w:color w:val="auto"/>
          <w:szCs w:val="20"/>
        </w:rPr>
        <w:t>The SENCO is Melissa Kealy (</w:t>
      </w:r>
      <w:r w:rsidRPr="007D6A17">
        <w:rPr>
          <w:rFonts w:ascii="Century Gothic" w:hAnsi="Century Gothic"/>
          <w:color w:val="auto"/>
          <w:szCs w:val="20"/>
          <w:u w:val="single" w:color="0072CC"/>
        </w:rPr>
        <w:t>mkealy@southwingfield.derbyshire.sch.uk</w:t>
      </w:r>
      <w:r w:rsidRPr="007D6A17">
        <w:rPr>
          <w:rFonts w:ascii="Century Gothic" w:hAnsi="Century Gothic"/>
          <w:color w:val="auto"/>
          <w:szCs w:val="20"/>
        </w:rPr>
        <w:t xml:space="preserve">)  They will:  </w:t>
      </w:r>
    </w:p>
    <w:p w:rsidR="00D238B5" w:rsidRPr="007D6A17" w:rsidRDefault="00F0362E">
      <w:pPr>
        <w:numPr>
          <w:ilvl w:val="0"/>
          <w:numId w:val="5"/>
        </w:numPr>
        <w:spacing w:after="128"/>
        <w:ind w:hanging="170"/>
        <w:rPr>
          <w:rFonts w:ascii="Century Gothic" w:hAnsi="Century Gothic"/>
          <w:color w:val="auto"/>
          <w:szCs w:val="20"/>
        </w:rPr>
      </w:pPr>
      <w:r w:rsidRPr="007D6A17">
        <w:rPr>
          <w:rFonts w:ascii="Century Gothic" w:hAnsi="Century Gothic"/>
          <w:color w:val="auto"/>
          <w:szCs w:val="20"/>
        </w:rPr>
        <w:t xml:space="preserve">Work with the headteacher </w:t>
      </w:r>
      <w:r w:rsidR="007D6A17">
        <w:rPr>
          <w:rFonts w:ascii="Century Gothic" w:hAnsi="Century Gothic"/>
          <w:color w:val="auto"/>
          <w:szCs w:val="20"/>
        </w:rPr>
        <w:t>and SEN governor (Donna Hrdwick</w:t>
      </w:r>
      <w:r w:rsidRPr="007D6A17">
        <w:rPr>
          <w:rFonts w:ascii="Century Gothic" w:hAnsi="Century Gothic"/>
          <w:color w:val="auto"/>
          <w:szCs w:val="20"/>
        </w:rPr>
        <w:t xml:space="preserve">)  to determine the strategic development of the SEN policy and provision in the school  </w:t>
      </w:r>
    </w:p>
    <w:p w:rsidR="00D238B5" w:rsidRPr="007D6A17" w:rsidRDefault="00F0362E">
      <w:pPr>
        <w:numPr>
          <w:ilvl w:val="0"/>
          <w:numId w:val="5"/>
        </w:numPr>
        <w:spacing w:after="128"/>
        <w:ind w:hanging="170"/>
        <w:rPr>
          <w:rFonts w:ascii="Century Gothic" w:hAnsi="Century Gothic"/>
          <w:color w:val="auto"/>
          <w:szCs w:val="20"/>
        </w:rPr>
      </w:pPr>
      <w:r w:rsidRPr="007D6A17">
        <w:rPr>
          <w:rFonts w:ascii="Century Gothic" w:hAnsi="Century Gothic"/>
          <w:color w:val="auto"/>
          <w:szCs w:val="20"/>
        </w:rPr>
        <w:t xml:space="preserve">Have day-to-day responsibility for the operation of this SEN policy and the co-ordination of specific provision made to support individual pupils with SEN, including those who have EHC plans  </w:t>
      </w:r>
    </w:p>
    <w:p w:rsidR="00D238B5" w:rsidRPr="007D6A17" w:rsidRDefault="00F0362E">
      <w:pPr>
        <w:numPr>
          <w:ilvl w:val="0"/>
          <w:numId w:val="5"/>
        </w:numPr>
        <w:spacing w:after="125"/>
        <w:ind w:hanging="170"/>
        <w:rPr>
          <w:rFonts w:ascii="Century Gothic" w:hAnsi="Century Gothic"/>
          <w:color w:val="auto"/>
          <w:szCs w:val="20"/>
        </w:rPr>
      </w:pPr>
      <w:r w:rsidRPr="007D6A17">
        <w:rPr>
          <w:rFonts w:ascii="Century Gothic" w:hAnsi="Century Gothic"/>
          <w:color w:val="auto"/>
          <w:szCs w:val="20"/>
        </w:rPr>
        <w:t xml:space="preserve">Provide professional guidance to colleagues and work with staff, parents, and other agencies to ensure that pupils with SEN receive appropriate support and high-quality teaching  </w:t>
      </w:r>
    </w:p>
    <w:p w:rsidR="00D238B5" w:rsidRPr="007D6A17" w:rsidRDefault="00F0362E">
      <w:pPr>
        <w:numPr>
          <w:ilvl w:val="0"/>
          <w:numId w:val="5"/>
        </w:numPr>
        <w:spacing w:after="123"/>
        <w:ind w:hanging="170"/>
        <w:rPr>
          <w:rFonts w:ascii="Century Gothic" w:hAnsi="Century Gothic"/>
          <w:color w:val="auto"/>
          <w:szCs w:val="20"/>
        </w:rPr>
      </w:pPr>
      <w:r w:rsidRPr="007D6A17">
        <w:rPr>
          <w:rFonts w:ascii="Century Gothic" w:hAnsi="Century Gothic"/>
          <w:color w:val="auto"/>
          <w:szCs w:val="20"/>
        </w:rPr>
        <w:t xml:space="preserve">Advise on the graduated approach to providing SEN support  </w:t>
      </w:r>
    </w:p>
    <w:p w:rsidR="00D238B5" w:rsidRPr="007D6A17" w:rsidRDefault="00F0362E">
      <w:pPr>
        <w:numPr>
          <w:ilvl w:val="0"/>
          <w:numId w:val="5"/>
        </w:numPr>
        <w:spacing w:after="128"/>
        <w:ind w:hanging="170"/>
        <w:rPr>
          <w:rFonts w:ascii="Century Gothic" w:hAnsi="Century Gothic"/>
          <w:color w:val="auto"/>
          <w:szCs w:val="20"/>
        </w:rPr>
      </w:pPr>
      <w:r w:rsidRPr="007D6A17">
        <w:rPr>
          <w:rFonts w:ascii="Century Gothic" w:hAnsi="Century Gothic"/>
          <w:color w:val="auto"/>
          <w:szCs w:val="20"/>
        </w:rPr>
        <w:t xml:space="preserve">Advise on the deployment of the school’s delegated budget and other resources to meet pupils’ needs effectively  </w:t>
      </w:r>
    </w:p>
    <w:p w:rsidR="00D238B5" w:rsidRPr="007D6A17" w:rsidRDefault="00F0362E">
      <w:pPr>
        <w:numPr>
          <w:ilvl w:val="0"/>
          <w:numId w:val="5"/>
        </w:numPr>
        <w:ind w:hanging="170"/>
        <w:rPr>
          <w:rFonts w:ascii="Century Gothic" w:hAnsi="Century Gothic"/>
          <w:color w:val="auto"/>
          <w:szCs w:val="20"/>
        </w:rPr>
      </w:pPr>
      <w:r w:rsidRPr="007D6A17">
        <w:rPr>
          <w:rFonts w:ascii="Century Gothic" w:hAnsi="Century Gothic"/>
          <w:color w:val="auto"/>
          <w:szCs w:val="20"/>
        </w:rPr>
        <w:t xml:space="preserve">Be the point of contact for external agencies, especially the local authority and its support services  </w:t>
      </w:r>
    </w:p>
    <w:p w:rsidR="00D238B5" w:rsidRPr="007D6A17" w:rsidRDefault="00F0362E">
      <w:pPr>
        <w:numPr>
          <w:ilvl w:val="0"/>
          <w:numId w:val="5"/>
        </w:numPr>
        <w:spacing w:after="128"/>
        <w:ind w:hanging="170"/>
        <w:rPr>
          <w:rFonts w:ascii="Century Gothic" w:hAnsi="Century Gothic"/>
          <w:color w:val="auto"/>
          <w:szCs w:val="20"/>
        </w:rPr>
      </w:pPr>
      <w:r w:rsidRPr="007D6A17">
        <w:rPr>
          <w:rFonts w:ascii="Century Gothic" w:hAnsi="Century Gothic"/>
          <w:color w:val="auto"/>
          <w:szCs w:val="20"/>
        </w:rPr>
        <w:t xml:space="preserve">Liaise with potential next providers of education to ensure that the school meets its responsibilities under the Equality Act 2010 with regard to reasonable adjustments and access arrangements  </w:t>
      </w:r>
    </w:p>
    <w:p w:rsidR="00D238B5" w:rsidRPr="007D6A17" w:rsidRDefault="00F0362E">
      <w:pPr>
        <w:numPr>
          <w:ilvl w:val="0"/>
          <w:numId w:val="5"/>
        </w:numPr>
        <w:spacing w:after="227"/>
        <w:ind w:hanging="170"/>
        <w:rPr>
          <w:rFonts w:ascii="Century Gothic" w:hAnsi="Century Gothic"/>
          <w:color w:val="auto"/>
          <w:szCs w:val="20"/>
        </w:rPr>
      </w:pPr>
      <w:r w:rsidRPr="007D6A17">
        <w:rPr>
          <w:rFonts w:ascii="Century Gothic" w:hAnsi="Century Gothic"/>
          <w:color w:val="auto"/>
          <w:szCs w:val="20"/>
        </w:rPr>
        <w:t xml:space="preserve">Ensure the school keeps the records of all pupils with SEN up to date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4.2 The SEN governor  </w:t>
      </w:r>
    </w:p>
    <w:p w:rsidR="007D6A17" w:rsidRPr="007D6A17" w:rsidRDefault="007D6A17" w:rsidP="007D6A17"/>
    <w:p w:rsidR="00D238B5" w:rsidRPr="007D6A17" w:rsidRDefault="00F0362E">
      <w:pPr>
        <w:spacing w:after="126"/>
        <w:ind w:left="-5"/>
        <w:rPr>
          <w:rFonts w:ascii="Century Gothic" w:hAnsi="Century Gothic"/>
          <w:color w:val="auto"/>
          <w:szCs w:val="20"/>
        </w:rPr>
      </w:pPr>
      <w:r w:rsidRPr="007D6A17">
        <w:rPr>
          <w:rFonts w:ascii="Century Gothic" w:hAnsi="Century Gothic"/>
          <w:color w:val="auto"/>
          <w:szCs w:val="20"/>
        </w:rPr>
        <w:t xml:space="preserve">The SEN governor will:  </w:t>
      </w:r>
    </w:p>
    <w:p w:rsidR="00D238B5" w:rsidRPr="007D6A17" w:rsidRDefault="00F0362E">
      <w:pPr>
        <w:numPr>
          <w:ilvl w:val="0"/>
          <w:numId w:val="6"/>
        </w:numPr>
        <w:ind w:hanging="170"/>
        <w:rPr>
          <w:rFonts w:ascii="Century Gothic" w:hAnsi="Century Gothic"/>
          <w:color w:val="auto"/>
          <w:szCs w:val="20"/>
        </w:rPr>
      </w:pPr>
      <w:r w:rsidRPr="007D6A17">
        <w:rPr>
          <w:rFonts w:ascii="Century Gothic" w:hAnsi="Century Gothic"/>
          <w:color w:val="auto"/>
          <w:szCs w:val="20"/>
        </w:rPr>
        <w:t xml:space="preserve">Help to raise awareness of SEN issues at governing board meetings  </w:t>
      </w:r>
    </w:p>
    <w:p w:rsidR="00D238B5" w:rsidRPr="007D6A17" w:rsidRDefault="00F0362E">
      <w:pPr>
        <w:numPr>
          <w:ilvl w:val="0"/>
          <w:numId w:val="6"/>
        </w:numPr>
        <w:spacing w:after="127"/>
        <w:ind w:hanging="170"/>
        <w:rPr>
          <w:rFonts w:ascii="Century Gothic" w:hAnsi="Century Gothic"/>
          <w:color w:val="auto"/>
          <w:szCs w:val="20"/>
        </w:rPr>
      </w:pPr>
      <w:r w:rsidRPr="007D6A17">
        <w:rPr>
          <w:rFonts w:ascii="Century Gothic" w:hAnsi="Century Gothic"/>
          <w:color w:val="auto"/>
          <w:szCs w:val="20"/>
        </w:rPr>
        <w:t xml:space="preserve">Monitor the quality and effectiveness of SEN and disability provision within the school and update the governing board on this  </w:t>
      </w:r>
    </w:p>
    <w:p w:rsidR="00D238B5" w:rsidRPr="007D6A17" w:rsidRDefault="00F0362E">
      <w:pPr>
        <w:numPr>
          <w:ilvl w:val="0"/>
          <w:numId w:val="6"/>
        </w:numPr>
        <w:spacing w:after="269"/>
        <w:ind w:hanging="170"/>
        <w:rPr>
          <w:rFonts w:ascii="Century Gothic" w:hAnsi="Century Gothic"/>
          <w:color w:val="auto"/>
          <w:szCs w:val="20"/>
        </w:rPr>
      </w:pPr>
      <w:r w:rsidRPr="007D6A17">
        <w:rPr>
          <w:rFonts w:ascii="Century Gothic" w:hAnsi="Century Gothic"/>
          <w:color w:val="auto"/>
          <w:szCs w:val="20"/>
        </w:rPr>
        <w:t xml:space="preserve">Work with the headteacher and SENCO to determine the strategic development of the SEN policy and provision in the school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4.3 The headteacher  </w:t>
      </w:r>
    </w:p>
    <w:p w:rsidR="007D6A17" w:rsidRPr="007D6A17" w:rsidRDefault="007D6A17" w:rsidP="007D6A17"/>
    <w:p w:rsidR="00D238B5" w:rsidRPr="007D6A17" w:rsidRDefault="00F0362E">
      <w:pPr>
        <w:spacing w:after="125"/>
        <w:ind w:left="-5"/>
        <w:rPr>
          <w:rFonts w:ascii="Century Gothic" w:hAnsi="Century Gothic"/>
          <w:color w:val="auto"/>
          <w:szCs w:val="20"/>
        </w:rPr>
      </w:pPr>
      <w:r w:rsidRPr="007D6A17">
        <w:rPr>
          <w:rFonts w:ascii="Century Gothic" w:hAnsi="Century Gothic"/>
          <w:color w:val="auto"/>
          <w:szCs w:val="20"/>
        </w:rPr>
        <w:t xml:space="preserve">The headteacher will:  </w:t>
      </w:r>
    </w:p>
    <w:p w:rsidR="00D238B5" w:rsidRPr="007D6A17" w:rsidRDefault="00F0362E">
      <w:pPr>
        <w:numPr>
          <w:ilvl w:val="0"/>
          <w:numId w:val="7"/>
        </w:numPr>
        <w:spacing w:after="128"/>
        <w:ind w:hanging="170"/>
        <w:rPr>
          <w:rFonts w:ascii="Century Gothic" w:hAnsi="Century Gothic"/>
          <w:color w:val="auto"/>
          <w:szCs w:val="20"/>
        </w:rPr>
      </w:pPr>
      <w:r w:rsidRPr="007D6A17">
        <w:rPr>
          <w:rFonts w:ascii="Century Gothic" w:hAnsi="Century Gothic"/>
          <w:color w:val="auto"/>
          <w:szCs w:val="20"/>
        </w:rPr>
        <w:t xml:space="preserve">Work with the SENCO and SEN governor to determine the strategic development of the SEN policy and provision within the school  </w:t>
      </w:r>
    </w:p>
    <w:p w:rsidR="00D238B5" w:rsidRPr="007D6A17" w:rsidRDefault="00F0362E">
      <w:pPr>
        <w:numPr>
          <w:ilvl w:val="0"/>
          <w:numId w:val="7"/>
        </w:numPr>
        <w:spacing w:after="227"/>
        <w:ind w:hanging="170"/>
        <w:rPr>
          <w:rFonts w:ascii="Century Gothic" w:hAnsi="Century Gothic"/>
          <w:color w:val="auto"/>
          <w:szCs w:val="20"/>
        </w:rPr>
      </w:pPr>
      <w:r w:rsidRPr="007D6A17">
        <w:rPr>
          <w:rFonts w:ascii="Century Gothic" w:hAnsi="Century Gothic"/>
          <w:color w:val="auto"/>
          <w:szCs w:val="20"/>
        </w:rPr>
        <w:t xml:space="preserve">Have overall responsibility for the provision and progress of learners with SEN and/or a disability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4.4 Class teachers </w:t>
      </w:r>
    </w:p>
    <w:p w:rsidR="00D238B5" w:rsidRPr="007D6A17" w:rsidRDefault="00F0362E">
      <w:pPr>
        <w:spacing w:after="126"/>
        <w:ind w:left="-5"/>
        <w:rPr>
          <w:rFonts w:ascii="Century Gothic" w:hAnsi="Century Gothic"/>
          <w:color w:val="auto"/>
          <w:szCs w:val="20"/>
        </w:rPr>
      </w:pPr>
      <w:r w:rsidRPr="007D6A17">
        <w:rPr>
          <w:rFonts w:ascii="Century Gothic" w:hAnsi="Century Gothic"/>
          <w:color w:val="auto"/>
          <w:szCs w:val="20"/>
        </w:rPr>
        <w:t xml:space="preserve"> Each class teacher is responsible for:  </w:t>
      </w:r>
    </w:p>
    <w:p w:rsidR="00D238B5" w:rsidRPr="007D6A17" w:rsidRDefault="00F0362E">
      <w:pPr>
        <w:numPr>
          <w:ilvl w:val="0"/>
          <w:numId w:val="8"/>
        </w:numPr>
        <w:ind w:hanging="170"/>
        <w:rPr>
          <w:rFonts w:ascii="Century Gothic" w:hAnsi="Century Gothic"/>
          <w:color w:val="auto"/>
          <w:szCs w:val="20"/>
        </w:rPr>
      </w:pPr>
      <w:r w:rsidRPr="007D6A17">
        <w:rPr>
          <w:rFonts w:ascii="Century Gothic" w:hAnsi="Century Gothic"/>
          <w:color w:val="auto"/>
          <w:szCs w:val="20"/>
        </w:rPr>
        <w:t xml:space="preserve">The progress and development of every pupil in their class  </w:t>
      </w:r>
    </w:p>
    <w:p w:rsidR="00D238B5" w:rsidRPr="007D6A17" w:rsidRDefault="00F0362E">
      <w:pPr>
        <w:numPr>
          <w:ilvl w:val="0"/>
          <w:numId w:val="8"/>
        </w:numPr>
        <w:spacing w:after="152"/>
        <w:ind w:hanging="170"/>
        <w:rPr>
          <w:rFonts w:ascii="Century Gothic" w:hAnsi="Century Gothic"/>
          <w:color w:val="auto"/>
          <w:szCs w:val="20"/>
        </w:rPr>
      </w:pPr>
      <w:r w:rsidRPr="007D6A17">
        <w:rPr>
          <w:rFonts w:ascii="Century Gothic" w:hAnsi="Century Gothic"/>
          <w:color w:val="auto"/>
          <w:szCs w:val="20"/>
        </w:rPr>
        <w:t xml:space="preserve">Working closely with any teaching assistants or specialist staff to plan and assess the impact of support and interventions and how they can be linked to classroom teaching  </w:t>
      </w:r>
    </w:p>
    <w:p w:rsidR="00D238B5" w:rsidRPr="007D6A17" w:rsidRDefault="00F0362E">
      <w:pPr>
        <w:numPr>
          <w:ilvl w:val="0"/>
          <w:numId w:val="8"/>
        </w:numPr>
        <w:spacing w:after="128"/>
        <w:ind w:hanging="170"/>
        <w:rPr>
          <w:rFonts w:ascii="Century Gothic" w:hAnsi="Century Gothic"/>
          <w:color w:val="auto"/>
          <w:szCs w:val="20"/>
        </w:rPr>
      </w:pPr>
      <w:r w:rsidRPr="007D6A17">
        <w:rPr>
          <w:rFonts w:ascii="Century Gothic" w:hAnsi="Century Gothic"/>
          <w:color w:val="auto"/>
          <w:szCs w:val="20"/>
        </w:rPr>
        <w:t xml:space="preserve">Working with the SENCO to review each pupil’s progress and development and decide on any changes to provision  </w:t>
      </w:r>
    </w:p>
    <w:p w:rsidR="00D238B5" w:rsidRPr="007D6A17" w:rsidRDefault="00F0362E">
      <w:pPr>
        <w:numPr>
          <w:ilvl w:val="0"/>
          <w:numId w:val="8"/>
        </w:numPr>
        <w:spacing w:after="148"/>
        <w:ind w:hanging="170"/>
        <w:rPr>
          <w:rFonts w:ascii="Century Gothic" w:hAnsi="Century Gothic"/>
          <w:color w:val="auto"/>
          <w:szCs w:val="20"/>
        </w:rPr>
      </w:pPr>
      <w:r w:rsidRPr="007D6A17">
        <w:rPr>
          <w:rFonts w:ascii="Century Gothic" w:hAnsi="Century Gothic"/>
          <w:color w:val="auto"/>
          <w:szCs w:val="20"/>
        </w:rPr>
        <w:t xml:space="preserve">Ensuring they follow this SEN policy  </w:t>
      </w:r>
    </w:p>
    <w:p w:rsidR="00D238B5" w:rsidRPr="007D6A17" w:rsidRDefault="00F0362E">
      <w:pPr>
        <w:pStyle w:val="Heading1"/>
        <w:spacing w:after="174"/>
        <w:ind w:left="-5"/>
        <w:rPr>
          <w:rFonts w:ascii="Century Gothic" w:hAnsi="Century Gothic"/>
          <w:color w:val="auto"/>
          <w:sz w:val="20"/>
          <w:szCs w:val="20"/>
        </w:rPr>
      </w:pPr>
      <w:r w:rsidRPr="007D6A17">
        <w:rPr>
          <w:rFonts w:ascii="Century Gothic" w:hAnsi="Century Gothic"/>
          <w:color w:val="auto"/>
          <w:sz w:val="20"/>
          <w:szCs w:val="20"/>
        </w:rPr>
        <w:lastRenderedPageBreak/>
        <w:t xml:space="preserve">5. SEN information report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 The kinds of SEN that are provided for </w:t>
      </w:r>
    </w:p>
    <w:p w:rsidR="00D238B5" w:rsidRPr="007D6A17" w:rsidRDefault="00F0362E">
      <w:pPr>
        <w:spacing w:after="160"/>
        <w:ind w:left="-5"/>
        <w:rPr>
          <w:rFonts w:ascii="Century Gothic" w:hAnsi="Century Gothic"/>
          <w:color w:val="auto"/>
          <w:szCs w:val="20"/>
        </w:rPr>
      </w:pPr>
      <w:r w:rsidRPr="007D6A17">
        <w:rPr>
          <w:rFonts w:ascii="Century Gothic" w:hAnsi="Century Gothic"/>
          <w:color w:val="auto"/>
          <w:szCs w:val="20"/>
        </w:rPr>
        <w:t xml:space="preserve">Our school currently provides additional and/or different provision for a range of needs, including:  </w:t>
      </w:r>
    </w:p>
    <w:p w:rsidR="00D238B5" w:rsidRPr="007D6A17" w:rsidRDefault="00F0362E">
      <w:pPr>
        <w:numPr>
          <w:ilvl w:val="0"/>
          <w:numId w:val="9"/>
        </w:numPr>
        <w:spacing w:after="128"/>
        <w:ind w:hanging="170"/>
        <w:rPr>
          <w:rFonts w:ascii="Century Gothic" w:hAnsi="Century Gothic"/>
          <w:color w:val="auto"/>
          <w:szCs w:val="20"/>
        </w:rPr>
      </w:pPr>
      <w:r w:rsidRPr="007D6A17">
        <w:rPr>
          <w:rFonts w:ascii="Century Gothic" w:hAnsi="Century Gothic"/>
          <w:color w:val="auto"/>
          <w:szCs w:val="20"/>
        </w:rPr>
        <w:t xml:space="preserve">Communication and interaction, for example, autistic spectrum disorder, Asperger’s Syndrome, speech and language difficulties  </w:t>
      </w:r>
    </w:p>
    <w:p w:rsidR="00D238B5" w:rsidRPr="007D6A17" w:rsidRDefault="00F0362E">
      <w:pPr>
        <w:numPr>
          <w:ilvl w:val="0"/>
          <w:numId w:val="9"/>
        </w:numPr>
        <w:ind w:hanging="170"/>
        <w:rPr>
          <w:rFonts w:ascii="Century Gothic" w:hAnsi="Century Gothic"/>
          <w:color w:val="auto"/>
          <w:szCs w:val="20"/>
        </w:rPr>
      </w:pPr>
      <w:r w:rsidRPr="007D6A17">
        <w:rPr>
          <w:rFonts w:ascii="Century Gothic" w:hAnsi="Century Gothic"/>
          <w:color w:val="auto"/>
          <w:szCs w:val="20"/>
        </w:rPr>
        <w:t xml:space="preserve">Cognition and learning, for example, dyslexia, dyspraxia  </w:t>
      </w:r>
    </w:p>
    <w:p w:rsidR="00D238B5" w:rsidRPr="007D6A17" w:rsidRDefault="00F0362E">
      <w:pPr>
        <w:numPr>
          <w:ilvl w:val="0"/>
          <w:numId w:val="9"/>
        </w:numPr>
        <w:spacing w:after="127"/>
        <w:ind w:hanging="170"/>
        <w:rPr>
          <w:rFonts w:ascii="Century Gothic" w:hAnsi="Century Gothic"/>
          <w:color w:val="auto"/>
          <w:szCs w:val="20"/>
        </w:rPr>
      </w:pPr>
      <w:r w:rsidRPr="007D6A17">
        <w:rPr>
          <w:rFonts w:ascii="Century Gothic" w:hAnsi="Century Gothic"/>
          <w:color w:val="auto"/>
          <w:szCs w:val="20"/>
        </w:rPr>
        <w:t xml:space="preserve">Social, emotional and mental health difficulties, for example, attention deficit hyperactivity disorder (ADHD) </w:t>
      </w:r>
    </w:p>
    <w:p w:rsidR="00D238B5" w:rsidRPr="007D6A17" w:rsidRDefault="00F0362E">
      <w:pPr>
        <w:numPr>
          <w:ilvl w:val="0"/>
          <w:numId w:val="9"/>
        </w:numPr>
        <w:spacing w:after="128"/>
        <w:ind w:hanging="170"/>
        <w:rPr>
          <w:rFonts w:ascii="Century Gothic" w:hAnsi="Century Gothic"/>
          <w:color w:val="auto"/>
          <w:szCs w:val="20"/>
        </w:rPr>
      </w:pPr>
      <w:r w:rsidRPr="007D6A17">
        <w:rPr>
          <w:rFonts w:ascii="Century Gothic" w:hAnsi="Century Gothic"/>
          <w:color w:val="auto"/>
          <w:szCs w:val="20"/>
        </w:rPr>
        <w:t xml:space="preserve">Sensory and/or physical needs, for example, visual impairments, hearing impairments, processing difficulties, epilepsy  </w:t>
      </w:r>
    </w:p>
    <w:p w:rsidR="00D238B5" w:rsidRPr="007D6A17" w:rsidRDefault="00F0362E">
      <w:pPr>
        <w:numPr>
          <w:ilvl w:val="0"/>
          <w:numId w:val="9"/>
        </w:numPr>
        <w:spacing w:after="227"/>
        <w:ind w:hanging="170"/>
        <w:rPr>
          <w:rFonts w:ascii="Century Gothic" w:hAnsi="Century Gothic"/>
          <w:color w:val="auto"/>
          <w:szCs w:val="20"/>
        </w:rPr>
      </w:pPr>
      <w:r w:rsidRPr="007D6A17">
        <w:rPr>
          <w:rFonts w:ascii="Century Gothic" w:hAnsi="Century Gothic"/>
          <w:color w:val="auto"/>
          <w:szCs w:val="20"/>
        </w:rPr>
        <w:t xml:space="preserve">Moderate/severe/profound and multiple learning difficulties  </w:t>
      </w:r>
    </w:p>
    <w:p w:rsid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5.2 Identifying pupils with SEN and assessing their needs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 </w:t>
      </w:r>
    </w:p>
    <w:p w:rsidR="00D238B5" w:rsidRPr="007D6A17" w:rsidRDefault="00F0362E">
      <w:pPr>
        <w:spacing w:after="267"/>
        <w:ind w:left="181"/>
        <w:rPr>
          <w:rFonts w:ascii="Century Gothic" w:hAnsi="Century Gothic"/>
          <w:color w:val="auto"/>
          <w:szCs w:val="20"/>
        </w:rPr>
      </w:pPr>
      <w:r w:rsidRPr="007D6A17">
        <w:rPr>
          <w:rFonts w:ascii="Century Gothic" w:hAnsi="Century Gothic"/>
          <w:color w:val="auto"/>
          <w:szCs w:val="20"/>
        </w:rPr>
        <w:t xml:space="preserve">Pupils with Special Educational Needs and Disabilities are identified as early as possible. A process for identification, assessment and provision in accordance with the Code of Practice (2014) has been established. The approach recognises that there is a continuum of Special Educational Needs and that the majority of pupils with Special Educational Needs and Disabilities will be supported at the SEN support level.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Initial Concerns </w:t>
      </w:r>
    </w:p>
    <w:p w:rsidR="007D6A17" w:rsidRPr="007D6A17" w:rsidRDefault="007D6A17" w:rsidP="007D6A17"/>
    <w:p w:rsidR="00D238B5" w:rsidRPr="007D6A17" w:rsidRDefault="00F0362E">
      <w:pPr>
        <w:spacing w:after="269"/>
        <w:ind w:left="-5"/>
        <w:rPr>
          <w:rFonts w:ascii="Century Gothic" w:hAnsi="Century Gothic"/>
          <w:color w:val="auto"/>
          <w:szCs w:val="20"/>
        </w:rPr>
      </w:pPr>
      <w:r w:rsidRPr="007D6A17">
        <w:rPr>
          <w:rFonts w:ascii="Century Gothic" w:hAnsi="Century Gothic"/>
          <w:color w:val="auto"/>
          <w:szCs w:val="20"/>
        </w:rPr>
        <w:t xml:space="preserve"> The class identify pupils with additional needs and consult the SENCOs, gather information and take initial action to address those needs by differentiating class work and providing intervention. Where concerns or needs remain after initial support and differentiation, a child will be placed on the SEN support register using the whole school provision map to detail specific interventions. Parents are consulted throughout this process and work in partnership with the school to support the child.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  SEN support  </w:t>
      </w:r>
    </w:p>
    <w:p w:rsidR="007D6A17" w:rsidRPr="007D6A17" w:rsidRDefault="007D6A17" w:rsidP="007D6A17"/>
    <w:p w:rsidR="00D238B5" w:rsidRPr="007D6A17" w:rsidRDefault="00F0362E">
      <w:pPr>
        <w:spacing w:after="131"/>
        <w:ind w:left="-5"/>
        <w:rPr>
          <w:rFonts w:ascii="Century Gothic" w:hAnsi="Century Gothic"/>
          <w:color w:val="auto"/>
          <w:szCs w:val="20"/>
        </w:rPr>
      </w:pPr>
      <w:r w:rsidRPr="007D6A17">
        <w:rPr>
          <w:rFonts w:ascii="Century Gothic" w:hAnsi="Century Gothic"/>
          <w:color w:val="auto"/>
          <w:szCs w:val="20"/>
        </w:rPr>
        <w:t xml:space="preserve">SEN support is characterised by interventions that are different from or additional to the normal differentiated curriculum. Any pupils who are falling outside of the range of expected academic achievement in line with predicted performance indicators and grade boundaries will be monitored. SEN support intervention can be triggered through concern, supplemented by evidence that, despite receiving differentiated teaching, pupils: </w:t>
      </w:r>
    </w:p>
    <w:p w:rsidR="00D238B5" w:rsidRPr="007D6A17" w:rsidRDefault="00F0362E">
      <w:pPr>
        <w:numPr>
          <w:ilvl w:val="0"/>
          <w:numId w:val="10"/>
        </w:numPr>
        <w:ind w:hanging="147"/>
        <w:rPr>
          <w:rFonts w:ascii="Century Gothic" w:hAnsi="Century Gothic"/>
          <w:color w:val="auto"/>
          <w:szCs w:val="20"/>
        </w:rPr>
      </w:pPr>
      <w:r w:rsidRPr="007D6A17">
        <w:rPr>
          <w:rFonts w:ascii="Century Gothic" w:hAnsi="Century Gothic"/>
          <w:color w:val="auto"/>
          <w:szCs w:val="20"/>
        </w:rPr>
        <w:t xml:space="preserve">Make little or no progress  </w:t>
      </w:r>
    </w:p>
    <w:p w:rsidR="00D238B5" w:rsidRPr="007D6A17" w:rsidRDefault="00F0362E">
      <w:pPr>
        <w:numPr>
          <w:ilvl w:val="0"/>
          <w:numId w:val="10"/>
        </w:numPr>
        <w:ind w:hanging="147"/>
        <w:rPr>
          <w:rFonts w:ascii="Century Gothic" w:hAnsi="Century Gothic"/>
          <w:color w:val="auto"/>
          <w:szCs w:val="20"/>
        </w:rPr>
      </w:pPr>
      <w:r w:rsidRPr="007D6A17">
        <w:rPr>
          <w:rFonts w:ascii="Century Gothic" w:hAnsi="Century Gothic"/>
          <w:color w:val="auto"/>
          <w:szCs w:val="20"/>
        </w:rPr>
        <w:t xml:space="preserve">Demonstrate difficulty in developing literacy and numeracy skills  </w:t>
      </w:r>
    </w:p>
    <w:p w:rsidR="00D238B5" w:rsidRPr="007D6A17" w:rsidRDefault="00F0362E">
      <w:pPr>
        <w:numPr>
          <w:ilvl w:val="0"/>
          <w:numId w:val="10"/>
        </w:numPr>
        <w:spacing w:after="130"/>
        <w:ind w:hanging="147"/>
        <w:rPr>
          <w:rFonts w:ascii="Century Gothic" w:hAnsi="Century Gothic"/>
          <w:color w:val="auto"/>
          <w:szCs w:val="20"/>
        </w:rPr>
      </w:pPr>
      <w:r w:rsidRPr="007D6A17">
        <w:rPr>
          <w:rFonts w:ascii="Century Gothic" w:hAnsi="Century Gothic"/>
          <w:color w:val="auto"/>
          <w:szCs w:val="20"/>
        </w:rPr>
        <w:t xml:space="preserve">Show persistent emotional / behavioural difficulties which are not affected by behaviour management strategies  </w:t>
      </w:r>
    </w:p>
    <w:p w:rsidR="00D238B5" w:rsidRPr="007D6A17" w:rsidRDefault="00F0362E">
      <w:pPr>
        <w:numPr>
          <w:ilvl w:val="0"/>
          <w:numId w:val="10"/>
        </w:numPr>
        <w:ind w:hanging="147"/>
        <w:rPr>
          <w:rFonts w:ascii="Century Gothic" w:hAnsi="Century Gothic"/>
          <w:color w:val="auto"/>
          <w:szCs w:val="20"/>
        </w:rPr>
      </w:pPr>
      <w:r w:rsidRPr="007D6A17">
        <w:rPr>
          <w:rFonts w:ascii="Century Gothic" w:hAnsi="Century Gothic"/>
          <w:color w:val="auto"/>
          <w:szCs w:val="20"/>
        </w:rPr>
        <w:t xml:space="preserve">Have sensory / physical problems, and make little progress despite the provision of specialist equipment  </w:t>
      </w:r>
    </w:p>
    <w:p w:rsidR="00D238B5" w:rsidRPr="007D6A17" w:rsidRDefault="00F0362E">
      <w:pPr>
        <w:numPr>
          <w:ilvl w:val="0"/>
          <w:numId w:val="10"/>
        </w:numPr>
        <w:spacing w:after="113"/>
        <w:ind w:hanging="147"/>
        <w:rPr>
          <w:rFonts w:ascii="Century Gothic" w:hAnsi="Century Gothic"/>
          <w:color w:val="auto"/>
          <w:szCs w:val="20"/>
        </w:rPr>
      </w:pPr>
      <w:r w:rsidRPr="007D6A17">
        <w:rPr>
          <w:rFonts w:ascii="Century Gothic" w:hAnsi="Century Gothic"/>
          <w:color w:val="auto"/>
          <w:szCs w:val="20"/>
        </w:rPr>
        <w:t xml:space="preserve">Experience communication and / or interaction problems and make little or no progress despite experiencing a differentiated curriculum.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Once a pupil has been identified as possibly having SEND they will be closely monitored by staff in order to gauge their level of learning and possible difficulties. The child’s class teacher will take steps to provide differentiated learning opportunities that will aid the pupil’s academic progression and enable the teacher to better understand the provision and teaching style that needs to be applied. These should be recorded on the school’s provision map.  </w:t>
      </w:r>
    </w:p>
    <w:p w:rsidR="00D238B5" w:rsidRPr="007D6A17" w:rsidRDefault="00F0362E">
      <w:pPr>
        <w:spacing w:after="17"/>
        <w:ind w:left="-5"/>
        <w:rPr>
          <w:rFonts w:ascii="Century Gothic" w:hAnsi="Century Gothic"/>
          <w:color w:val="auto"/>
          <w:szCs w:val="20"/>
        </w:rPr>
      </w:pPr>
      <w:r w:rsidRPr="007D6A17">
        <w:rPr>
          <w:rFonts w:ascii="Century Gothic" w:hAnsi="Century Gothic"/>
          <w:color w:val="auto"/>
          <w:szCs w:val="20"/>
        </w:rPr>
        <w:lastRenderedPageBreak/>
        <w:t xml:space="preserve">The SENCO will be consulted as needed for support and advice and may wish to observe the pupil in class. </w:t>
      </w:r>
    </w:p>
    <w:p w:rsidR="00D238B5" w:rsidRPr="007D6A17" w:rsidRDefault="00F0362E">
      <w:pPr>
        <w:spacing w:after="112"/>
        <w:ind w:left="-5"/>
        <w:rPr>
          <w:rFonts w:ascii="Century Gothic" w:hAnsi="Century Gothic"/>
          <w:color w:val="auto"/>
          <w:szCs w:val="20"/>
        </w:rPr>
      </w:pPr>
      <w:r w:rsidRPr="007D6A17">
        <w:rPr>
          <w:rFonts w:ascii="Century Gothic" w:hAnsi="Century Gothic"/>
          <w:color w:val="auto"/>
          <w:szCs w:val="20"/>
        </w:rPr>
        <w:t xml:space="preserve">Parents will be informed fully of every stage of their child’s development and the circumstances under which they are being monitored. They are encouraged to share information and knowledge with the school. If the school decides, after consultation with parents, that a pupil requires additional support to make progress, the SENCOs, in collaboration with teachers, will support the assessment of the pupil and have an input in planning future support. The class teacher will remain responsible for planning and delivering interventions, which will be identified on the child’s Individual Education Plan.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Parents will be closely informed of the progress through termly Individual Education Plan review meetings. The involvement of external services will be sought as required after full consultation with parents. External support services will advise on provision and provide specialist inputs to the support process. </w:t>
      </w:r>
    </w:p>
    <w:p w:rsidR="00D238B5" w:rsidRPr="007D6A17" w:rsidRDefault="00F0362E">
      <w:pPr>
        <w:spacing w:after="126"/>
        <w:ind w:left="-5"/>
        <w:rPr>
          <w:rFonts w:ascii="Century Gothic" w:hAnsi="Century Gothic"/>
          <w:color w:val="auto"/>
          <w:szCs w:val="20"/>
        </w:rPr>
      </w:pPr>
      <w:r w:rsidRPr="007D6A17">
        <w:rPr>
          <w:rFonts w:ascii="Century Gothic" w:hAnsi="Century Gothic"/>
          <w:color w:val="auto"/>
          <w:szCs w:val="20"/>
        </w:rPr>
        <w:t xml:space="preserve"> Advice from external agencies will be sought when a pupil </w:t>
      </w:r>
    </w:p>
    <w:p w:rsidR="00D238B5" w:rsidRPr="007D6A17" w:rsidRDefault="00F0362E">
      <w:pPr>
        <w:numPr>
          <w:ilvl w:val="0"/>
          <w:numId w:val="11"/>
        </w:numPr>
        <w:ind w:hanging="147"/>
        <w:rPr>
          <w:rFonts w:ascii="Century Gothic" w:hAnsi="Century Gothic"/>
          <w:color w:val="auto"/>
          <w:szCs w:val="20"/>
        </w:rPr>
      </w:pPr>
      <w:r w:rsidRPr="007D6A17">
        <w:rPr>
          <w:rFonts w:ascii="Century Gothic" w:hAnsi="Century Gothic"/>
          <w:color w:val="auto"/>
          <w:szCs w:val="20"/>
        </w:rPr>
        <w:t xml:space="preserve">Still makes little or no progress in specific areas over a long period  </w:t>
      </w:r>
    </w:p>
    <w:p w:rsidR="00D238B5" w:rsidRPr="007D6A17" w:rsidRDefault="00F0362E">
      <w:pPr>
        <w:numPr>
          <w:ilvl w:val="0"/>
          <w:numId w:val="11"/>
        </w:numPr>
        <w:ind w:hanging="147"/>
        <w:rPr>
          <w:rFonts w:ascii="Century Gothic" w:hAnsi="Century Gothic"/>
          <w:color w:val="auto"/>
          <w:szCs w:val="20"/>
        </w:rPr>
      </w:pPr>
      <w:r w:rsidRPr="007D6A17">
        <w:rPr>
          <w:rFonts w:ascii="Century Gothic" w:hAnsi="Century Gothic"/>
          <w:color w:val="auto"/>
          <w:szCs w:val="20"/>
        </w:rPr>
        <w:t xml:space="preserve">Continues to work at a National Curriculum stage considerably lower than that expected for a pupil of a similar age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Continues to experience difficulty in developing literacy/numeracy skills </w:t>
      </w:r>
    </w:p>
    <w:p w:rsidR="00D238B5" w:rsidRPr="007D6A17" w:rsidRDefault="00F0362E">
      <w:pPr>
        <w:numPr>
          <w:ilvl w:val="0"/>
          <w:numId w:val="11"/>
        </w:numPr>
        <w:ind w:hanging="147"/>
        <w:rPr>
          <w:rFonts w:ascii="Century Gothic" w:hAnsi="Century Gothic"/>
          <w:color w:val="auto"/>
          <w:szCs w:val="20"/>
        </w:rPr>
      </w:pPr>
      <w:r w:rsidRPr="007D6A17">
        <w:rPr>
          <w:rFonts w:ascii="Century Gothic" w:hAnsi="Century Gothic"/>
          <w:color w:val="auto"/>
          <w:szCs w:val="20"/>
        </w:rPr>
        <w:t xml:space="preserve">Has emotional/behavioural problems that substantially impede their learning  </w:t>
      </w:r>
    </w:p>
    <w:p w:rsidR="00D238B5" w:rsidRPr="007D6A17" w:rsidRDefault="00F0362E">
      <w:pPr>
        <w:numPr>
          <w:ilvl w:val="0"/>
          <w:numId w:val="11"/>
        </w:numPr>
        <w:ind w:hanging="147"/>
        <w:rPr>
          <w:rFonts w:ascii="Century Gothic" w:hAnsi="Century Gothic"/>
          <w:color w:val="auto"/>
          <w:szCs w:val="20"/>
        </w:rPr>
      </w:pPr>
      <w:r w:rsidRPr="007D6A17">
        <w:rPr>
          <w:rFonts w:ascii="Century Gothic" w:hAnsi="Century Gothic"/>
          <w:color w:val="auto"/>
          <w:szCs w:val="20"/>
        </w:rPr>
        <w:t xml:space="preserve">Has sensory or physical needs requiring additional specialist equipment or visits/advice from specialists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Has communication or interaction problems that impede the development of social relationships, thus presenting barriers to learning.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 Parental consent is sought before any external agencies are involved. The IEP will incorporate specialist strategies. These may be implemented by the class teacher but Where it is determined that a pupil does have needs which require further intervention, parents will be formally advised of this and an IEP will be implemented. </w:t>
      </w:r>
    </w:p>
    <w:p w:rsidR="00D238B5" w:rsidRPr="007D6A17" w:rsidRDefault="00F0362E">
      <w:pPr>
        <w:spacing w:after="269"/>
        <w:ind w:left="-5"/>
        <w:rPr>
          <w:rFonts w:ascii="Century Gothic" w:hAnsi="Century Gothic"/>
          <w:color w:val="auto"/>
          <w:szCs w:val="20"/>
        </w:rPr>
      </w:pPr>
      <w:r w:rsidRPr="007D6A17">
        <w:rPr>
          <w:rFonts w:ascii="Century Gothic" w:hAnsi="Century Gothic"/>
          <w:color w:val="auto"/>
          <w:szCs w:val="20"/>
        </w:rPr>
        <w:t xml:space="preserve"> The aim of formally identifying a pupil with SEND is to help school ensure that effective provision is put in place and so remove barriers to learning. The support provided consists of a four – part process: · Assess · Plan · Do · Review This is an ongoing cycle to enable the provision to be refined and revised as the understanding of the needs of the pupil grows. This cycle enables the identification of those interventions that are the most effective in supporting the pupil to achieve good progress and outcomes.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5.3 Consulting and involving pupils and parents  </w:t>
      </w:r>
    </w:p>
    <w:p w:rsidR="007D6A17" w:rsidRPr="007D6A17" w:rsidRDefault="007D6A17" w:rsidP="007D6A17"/>
    <w:p w:rsidR="00D238B5" w:rsidRPr="007D6A17" w:rsidRDefault="00F0362E">
      <w:pPr>
        <w:spacing w:after="128"/>
        <w:ind w:left="-5"/>
        <w:rPr>
          <w:rFonts w:ascii="Century Gothic" w:hAnsi="Century Gothic"/>
          <w:color w:val="auto"/>
          <w:szCs w:val="20"/>
        </w:rPr>
      </w:pPr>
      <w:r w:rsidRPr="007D6A17">
        <w:rPr>
          <w:rFonts w:ascii="Century Gothic" w:hAnsi="Century Gothic"/>
          <w:color w:val="auto"/>
          <w:szCs w:val="20"/>
        </w:rPr>
        <w:t xml:space="preserve">The school aims to work in partnership with parents and carers. We do so by: </w:t>
      </w:r>
    </w:p>
    <w:p w:rsidR="00D238B5" w:rsidRPr="007D6A17" w:rsidRDefault="00F0362E">
      <w:pPr>
        <w:numPr>
          <w:ilvl w:val="0"/>
          <w:numId w:val="12"/>
        </w:numPr>
        <w:spacing w:after="130"/>
        <w:ind w:hanging="416"/>
        <w:rPr>
          <w:rFonts w:ascii="Century Gothic" w:hAnsi="Century Gothic"/>
          <w:color w:val="auto"/>
          <w:szCs w:val="20"/>
        </w:rPr>
      </w:pPr>
      <w:r w:rsidRPr="007D6A17">
        <w:rPr>
          <w:rFonts w:ascii="Century Gothic" w:hAnsi="Century Gothic"/>
          <w:color w:val="auto"/>
          <w:szCs w:val="20"/>
        </w:rPr>
        <w:t>Keeping parents and carers informed and giving support during assessment and any related decision</w:t>
      </w:r>
      <w:r w:rsidR="007D6A17">
        <w:rPr>
          <w:rFonts w:ascii="Century Gothic" w:hAnsi="Century Gothic"/>
          <w:color w:val="auto"/>
          <w:szCs w:val="20"/>
        </w:rPr>
        <w:t xml:space="preserve"> </w:t>
      </w:r>
      <w:r w:rsidRPr="007D6A17">
        <w:rPr>
          <w:rFonts w:ascii="Century Gothic" w:hAnsi="Century Gothic"/>
          <w:color w:val="auto"/>
          <w:szCs w:val="20"/>
        </w:rPr>
        <w:t xml:space="preserve">making process about SEND provision </w:t>
      </w:r>
    </w:p>
    <w:p w:rsidR="00D238B5" w:rsidRPr="007D6A17" w:rsidRDefault="00F0362E">
      <w:pPr>
        <w:numPr>
          <w:ilvl w:val="0"/>
          <w:numId w:val="12"/>
        </w:numPr>
        <w:spacing w:after="120"/>
        <w:ind w:hanging="416"/>
        <w:rPr>
          <w:rFonts w:ascii="Century Gothic" w:hAnsi="Century Gothic"/>
          <w:color w:val="auto"/>
          <w:szCs w:val="20"/>
        </w:rPr>
      </w:pPr>
      <w:r w:rsidRPr="007D6A17">
        <w:rPr>
          <w:rFonts w:ascii="Century Gothic" w:hAnsi="Century Gothic"/>
          <w:color w:val="auto"/>
          <w:szCs w:val="20"/>
        </w:rPr>
        <w:t xml:space="preserve">Working effectively with all other agencies supporting children and their parents </w:t>
      </w:r>
    </w:p>
    <w:p w:rsidR="00D238B5" w:rsidRPr="007D6A17" w:rsidRDefault="00F0362E">
      <w:pPr>
        <w:numPr>
          <w:ilvl w:val="0"/>
          <w:numId w:val="12"/>
        </w:numPr>
        <w:spacing w:after="130"/>
        <w:ind w:hanging="416"/>
        <w:rPr>
          <w:rFonts w:ascii="Century Gothic" w:hAnsi="Century Gothic"/>
          <w:color w:val="auto"/>
          <w:szCs w:val="20"/>
        </w:rPr>
      </w:pPr>
      <w:r w:rsidRPr="007D6A17">
        <w:rPr>
          <w:rFonts w:ascii="Century Gothic" w:hAnsi="Century Gothic"/>
          <w:color w:val="auto"/>
          <w:szCs w:val="20"/>
        </w:rPr>
        <w:t xml:space="preserve">Giving parents and carers opportunities to play an active and valued role in their child’s education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Making parents and carers feel welcome </w:t>
      </w:r>
    </w:p>
    <w:p w:rsidR="00D238B5" w:rsidRPr="007D6A17" w:rsidRDefault="00F0362E">
      <w:pPr>
        <w:numPr>
          <w:ilvl w:val="0"/>
          <w:numId w:val="12"/>
        </w:numPr>
        <w:ind w:hanging="416"/>
        <w:rPr>
          <w:rFonts w:ascii="Century Gothic" w:hAnsi="Century Gothic"/>
          <w:color w:val="auto"/>
          <w:szCs w:val="20"/>
        </w:rPr>
      </w:pPr>
      <w:r w:rsidRPr="007D6A17">
        <w:rPr>
          <w:rFonts w:ascii="Century Gothic" w:hAnsi="Century Gothic"/>
          <w:color w:val="auto"/>
          <w:szCs w:val="20"/>
        </w:rPr>
        <w:t xml:space="preserve">Ensuring all parents and carers have appropriate communication aids and access arrangements </w:t>
      </w:r>
    </w:p>
    <w:p w:rsidR="00D238B5" w:rsidRPr="007D6A17" w:rsidRDefault="00F0362E">
      <w:pPr>
        <w:numPr>
          <w:ilvl w:val="0"/>
          <w:numId w:val="12"/>
        </w:numPr>
        <w:ind w:hanging="416"/>
        <w:rPr>
          <w:rFonts w:ascii="Century Gothic" w:hAnsi="Century Gothic"/>
          <w:color w:val="auto"/>
          <w:szCs w:val="20"/>
        </w:rPr>
      </w:pPr>
      <w:r w:rsidRPr="007D6A17">
        <w:rPr>
          <w:rFonts w:ascii="Century Gothic" w:hAnsi="Century Gothic"/>
          <w:color w:val="auto"/>
          <w:szCs w:val="20"/>
        </w:rPr>
        <w:t xml:space="preserve">Providing all information in an accessible way  </w:t>
      </w:r>
    </w:p>
    <w:p w:rsidR="00D238B5" w:rsidRPr="007D6A17" w:rsidRDefault="00F0362E">
      <w:pPr>
        <w:numPr>
          <w:ilvl w:val="0"/>
          <w:numId w:val="12"/>
        </w:numPr>
        <w:spacing w:after="125"/>
        <w:ind w:hanging="416"/>
        <w:rPr>
          <w:rFonts w:ascii="Century Gothic" w:hAnsi="Century Gothic"/>
          <w:color w:val="auto"/>
          <w:szCs w:val="20"/>
        </w:rPr>
      </w:pPr>
      <w:r w:rsidRPr="007D6A17">
        <w:rPr>
          <w:rFonts w:ascii="Century Gothic" w:hAnsi="Century Gothic"/>
          <w:color w:val="auto"/>
          <w:szCs w:val="20"/>
        </w:rPr>
        <w:t xml:space="preserve">Encouraging parents and carers to inform school of any difficulties they perceive their child may be having or other needs the child may have which need addressing  </w:t>
      </w:r>
    </w:p>
    <w:p w:rsidR="00D238B5" w:rsidRPr="007D6A17" w:rsidRDefault="00F0362E">
      <w:pPr>
        <w:numPr>
          <w:ilvl w:val="0"/>
          <w:numId w:val="12"/>
        </w:numPr>
        <w:spacing w:after="128"/>
        <w:ind w:hanging="416"/>
        <w:rPr>
          <w:rFonts w:ascii="Century Gothic" w:hAnsi="Century Gothic"/>
          <w:color w:val="auto"/>
          <w:szCs w:val="20"/>
        </w:rPr>
      </w:pPr>
      <w:r w:rsidRPr="007D6A17">
        <w:rPr>
          <w:rFonts w:ascii="Century Gothic" w:hAnsi="Century Gothic"/>
          <w:color w:val="auto"/>
          <w:szCs w:val="20"/>
        </w:rPr>
        <w:t xml:space="preserve">Instilling confidence that the school will listen and act appropriately </w:t>
      </w:r>
    </w:p>
    <w:p w:rsidR="00D238B5" w:rsidRPr="007D6A17" w:rsidRDefault="00F0362E">
      <w:pPr>
        <w:numPr>
          <w:ilvl w:val="0"/>
          <w:numId w:val="12"/>
        </w:numPr>
        <w:ind w:hanging="416"/>
        <w:rPr>
          <w:rFonts w:ascii="Century Gothic" w:hAnsi="Century Gothic"/>
          <w:color w:val="auto"/>
          <w:szCs w:val="20"/>
        </w:rPr>
      </w:pPr>
      <w:r w:rsidRPr="007D6A17">
        <w:rPr>
          <w:rFonts w:ascii="Century Gothic" w:hAnsi="Century Gothic"/>
          <w:color w:val="auto"/>
          <w:szCs w:val="20"/>
        </w:rPr>
        <w:t xml:space="preserve">Focusing on the child’s strengths as well as areas of additional need  </w:t>
      </w:r>
    </w:p>
    <w:p w:rsidR="00D238B5" w:rsidRPr="007D6A17" w:rsidRDefault="00F0362E">
      <w:pPr>
        <w:numPr>
          <w:ilvl w:val="0"/>
          <w:numId w:val="12"/>
        </w:numPr>
        <w:spacing w:after="128"/>
        <w:ind w:hanging="416"/>
        <w:rPr>
          <w:rFonts w:ascii="Century Gothic" w:hAnsi="Century Gothic"/>
          <w:color w:val="auto"/>
          <w:szCs w:val="20"/>
        </w:rPr>
      </w:pPr>
      <w:r w:rsidRPr="007D6A17">
        <w:rPr>
          <w:rFonts w:ascii="Century Gothic" w:hAnsi="Century Gothic"/>
          <w:color w:val="auto"/>
          <w:szCs w:val="20"/>
        </w:rPr>
        <w:lastRenderedPageBreak/>
        <w:t xml:space="preserve">Allowing parents and carers opportunities to discuss ways in which they and the school can help their child  </w:t>
      </w:r>
    </w:p>
    <w:p w:rsidR="00D238B5" w:rsidRPr="007D6A17" w:rsidRDefault="00F0362E">
      <w:pPr>
        <w:numPr>
          <w:ilvl w:val="0"/>
          <w:numId w:val="12"/>
        </w:numPr>
        <w:ind w:hanging="416"/>
        <w:rPr>
          <w:rFonts w:ascii="Century Gothic" w:hAnsi="Century Gothic"/>
          <w:color w:val="auto"/>
          <w:szCs w:val="20"/>
        </w:rPr>
      </w:pPr>
      <w:r w:rsidRPr="007D6A17">
        <w:rPr>
          <w:rFonts w:ascii="Century Gothic" w:hAnsi="Century Gothic"/>
          <w:color w:val="auto"/>
          <w:szCs w:val="20"/>
        </w:rPr>
        <w:t xml:space="preserve">Agreeing targets for the child  </w:t>
      </w:r>
    </w:p>
    <w:p w:rsidR="00D238B5" w:rsidRPr="007D6A17" w:rsidRDefault="00F0362E">
      <w:pPr>
        <w:numPr>
          <w:ilvl w:val="0"/>
          <w:numId w:val="12"/>
        </w:numPr>
        <w:spacing w:after="232"/>
        <w:ind w:hanging="416"/>
        <w:rPr>
          <w:rFonts w:ascii="Century Gothic" w:hAnsi="Century Gothic"/>
          <w:color w:val="auto"/>
          <w:szCs w:val="20"/>
        </w:rPr>
      </w:pPr>
      <w:r w:rsidRPr="007D6A17">
        <w:rPr>
          <w:rFonts w:ascii="Century Gothic" w:hAnsi="Century Gothic"/>
          <w:color w:val="auto"/>
          <w:szCs w:val="20"/>
        </w:rPr>
        <w:t xml:space="preserve">Making parents and carers aware of support services they could access.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5.4 Assessing and reviewing pupils' progress towards outcomes </w:t>
      </w:r>
    </w:p>
    <w:p w:rsidR="007D6A17" w:rsidRPr="007D6A17" w:rsidRDefault="007D6A17" w:rsidP="007D6A17"/>
    <w:p w:rsidR="00D238B5" w:rsidRPr="007D6A17" w:rsidRDefault="00F0362E">
      <w:pPr>
        <w:spacing w:line="306" w:lineRule="auto"/>
        <w:ind w:left="-5" w:right="168"/>
        <w:rPr>
          <w:rFonts w:ascii="Century Gothic" w:hAnsi="Century Gothic"/>
          <w:color w:val="auto"/>
          <w:szCs w:val="20"/>
        </w:rPr>
      </w:pPr>
      <w:r w:rsidRPr="007D6A17">
        <w:rPr>
          <w:rFonts w:ascii="Century Gothic" w:hAnsi="Century Gothic"/>
          <w:color w:val="auto"/>
          <w:szCs w:val="20"/>
        </w:rPr>
        <w:t xml:space="preserve">We will follow the graduated approach and the four-part cycle of </w:t>
      </w:r>
      <w:r w:rsidRPr="007D6A17">
        <w:rPr>
          <w:rFonts w:ascii="Century Gothic" w:hAnsi="Century Gothic"/>
          <w:b/>
          <w:color w:val="auto"/>
          <w:szCs w:val="20"/>
        </w:rPr>
        <w:t xml:space="preserve">assess, plan, do, review, </w:t>
      </w:r>
      <w:r w:rsidRPr="007D6A17">
        <w:rPr>
          <w:rFonts w:ascii="Century Gothic" w:hAnsi="Century Gothic"/>
          <w:color w:val="auto"/>
          <w:szCs w:val="20"/>
        </w:rPr>
        <w:t xml:space="preserve"> The class or subject teacher will work with the SENCO to carry out a clear analysis of the pupil’s needs. This will draw on: </w:t>
      </w:r>
    </w:p>
    <w:p w:rsidR="00D238B5" w:rsidRPr="007D6A17" w:rsidRDefault="00F0362E">
      <w:pPr>
        <w:numPr>
          <w:ilvl w:val="0"/>
          <w:numId w:val="13"/>
        </w:numPr>
        <w:ind w:hanging="170"/>
        <w:rPr>
          <w:rFonts w:ascii="Century Gothic" w:hAnsi="Century Gothic"/>
          <w:color w:val="auto"/>
          <w:szCs w:val="20"/>
        </w:rPr>
      </w:pPr>
      <w:r w:rsidRPr="007D6A17">
        <w:rPr>
          <w:rFonts w:ascii="Century Gothic" w:hAnsi="Century Gothic"/>
          <w:color w:val="auto"/>
          <w:szCs w:val="20"/>
        </w:rPr>
        <w:t xml:space="preserve">The teacher’s assessment and experience of the pupil  </w:t>
      </w:r>
    </w:p>
    <w:p w:rsidR="00D238B5" w:rsidRPr="007D6A17" w:rsidRDefault="00F0362E">
      <w:pPr>
        <w:numPr>
          <w:ilvl w:val="0"/>
          <w:numId w:val="13"/>
        </w:numPr>
        <w:spacing w:after="123"/>
        <w:ind w:hanging="170"/>
        <w:rPr>
          <w:rFonts w:ascii="Century Gothic" w:hAnsi="Century Gothic"/>
          <w:color w:val="auto"/>
          <w:szCs w:val="20"/>
        </w:rPr>
      </w:pPr>
      <w:r w:rsidRPr="007D6A17">
        <w:rPr>
          <w:rFonts w:ascii="Century Gothic" w:hAnsi="Century Gothic"/>
          <w:color w:val="auto"/>
          <w:szCs w:val="20"/>
        </w:rPr>
        <w:t xml:space="preserve">Their previous progress and attainment or behavior  </w:t>
      </w:r>
    </w:p>
    <w:p w:rsidR="00D238B5" w:rsidRPr="007D6A17" w:rsidRDefault="00F0362E">
      <w:pPr>
        <w:numPr>
          <w:ilvl w:val="0"/>
          <w:numId w:val="13"/>
        </w:numPr>
        <w:spacing w:after="120"/>
        <w:ind w:hanging="170"/>
        <w:rPr>
          <w:rFonts w:ascii="Century Gothic" w:hAnsi="Century Gothic"/>
          <w:color w:val="auto"/>
          <w:szCs w:val="20"/>
        </w:rPr>
      </w:pPr>
      <w:r w:rsidRPr="007D6A17">
        <w:rPr>
          <w:rFonts w:ascii="Century Gothic" w:hAnsi="Century Gothic"/>
          <w:color w:val="auto"/>
          <w:szCs w:val="20"/>
        </w:rPr>
        <w:t xml:space="preserve">Other teachers’ assessments, where relevant  </w:t>
      </w:r>
    </w:p>
    <w:p w:rsidR="00D238B5" w:rsidRPr="007D6A17" w:rsidRDefault="00F0362E">
      <w:pPr>
        <w:numPr>
          <w:ilvl w:val="0"/>
          <w:numId w:val="13"/>
        </w:numPr>
        <w:ind w:hanging="170"/>
        <w:rPr>
          <w:rFonts w:ascii="Century Gothic" w:hAnsi="Century Gothic"/>
          <w:color w:val="auto"/>
          <w:szCs w:val="20"/>
        </w:rPr>
      </w:pPr>
      <w:r w:rsidRPr="007D6A17">
        <w:rPr>
          <w:rFonts w:ascii="Century Gothic" w:hAnsi="Century Gothic"/>
          <w:color w:val="auto"/>
          <w:szCs w:val="20"/>
        </w:rPr>
        <w:t xml:space="preserve">The individual’s development in comparison to their peers and national data </w:t>
      </w:r>
    </w:p>
    <w:p w:rsidR="00D238B5" w:rsidRPr="007D6A17" w:rsidRDefault="00F0362E">
      <w:pPr>
        <w:numPr>
          <w:ilvl w:val="0"/>
          <w:numId w:val="13"/>
        </w:numPr>
        <w:spacing w:after="122"/>
        <w:ind w:hanging="170"/>
        <w:rPr>
          <w:rFonts w:ascii="Century Gothic" w:hAnsi="Century Gothic"/>
          <w:color w:val="auto"/>
          <w:szCs w:val="20"/>
        </w:rPr>
      </w:pPr>
      <w:r w:rsidRPr="007D6A17">
        <w:rPr>
          <w:rFonts w:ascii="Century Gothic" w:hAnsi="Century Gothic"/>
          <w:color w:val="auto"/>
          <w:szCs w:val="20"/>
        </w:rPr>
        <w:t xml:space="preserve">The views and experience of parents </w:t>
      </w:r>
    </w:p>
    <w:p w:rsidR="00D238B5" w:rsidRPr="007D6A17" w:rsidRDefault="00F0362E">
      <w:pPr>
        <w:numPr>
          <w:ilvl w:val="0"/>
          <w:numId w:val="13"/>
        </w:numPr>
        <w:ind w:hanging="170"/>
        <w:rPr>
          <w:rFonts w:ascii="Century Gothic" w:hAnsi="Century Gothic"/>
          <w:color w:val="auto"/>
          <w:szCs w:val="20"/>
        </w:rPr>
      </w:pPr>
      <w:r w:rsidRPr="007D6A17">
        <w:rPr>
          <w:rFonts w:ascii="Century Gothic" w:hAnsi="Century Gothic"/>
          <w:color w:val="auto"/>
          <w:szCs w:val="20"/>
        </w:rPr>
        <w:t xml:space="preserve">The pupil’s own views </w:t>
      </w:r>
    </w:p>
    <w:p w:rsidR="00D238B5" w:rsidRPr="007D6A17" w:rsidRDefault="00F0362E">
      <w:pPr>
        <w:numPr>
          <w:ilvl w:val="0"/>
          <w:numId w:val="13"/>
        </w:numPr>
        <w:spacing w:after="230"/>
        <w:ind w:hanging="170"/>
        <w:rPr>
          <w:rFonts w:ascii="Century Gothic" w:hAnsi="Century Gothic"/>
          <w:color w:val="auto"/>
          <w:szCs w:val="20"/>
        </w:rPr>
      </w:pPr>
      <w:r w:rsidRPr="007D6A17">
        <w:rPr>
          <w:rFonts w:ascii="Century Gothic" w:hAnsi="Century Gothic"/>
          <w:color w:val="auto"/>
          <w:szCs w:val="20"/>
        </w:rPr>
        <w:t xml:space="preserve">Advice from external support services, if relevant  </w:t>
      </w:r>
    </w:p>
    <w:p w:rsidR="00D238B5" w:rsidRPr="007D6A17" w:rsidRDefault="00F0362E">
      <w:pPr>
        <w:pStyle w:val="Heading2"/>
        <w:spacing w:after="121"/>
        <w:ind w:left="-5"/>
        <w:rPr>
          <w:rFonts w:ascii="Century Gothic" w:hAnsi="Century Gothic"/>
          <w:color w:val="auto"/>
          <w:sz w:val="20"/>
          <w:szCs w:val="20"/>
        </w:rPr>
      </w:pPr>
      <w:r w:rsidRPr="007D6A17">
        <w:rPr>
          <w:rFonts w:ascii="Century Gothic" w:hAnsi="Century Gothic"/>
          <w:color w:val="auto"/>
          <w:sz w:val="20"/>
          <w:szCs w:val="20"/>
        </w:rPr>
        <w:t xml:space="preserve">Assess </w:t>
      </w:r>
    </w:p>
    <w:p w:rsidR="00D238B5" w:rsidRPr="007D6A17" w:rsidRDefault="00F0362E">
      <w:pPr>
        <w:numPr>
          <w:ilvl w:val="0"/>
          <w:numId w:val="14"/>
        </w:numPr>
        <w:spacing w:after="126"/>
        <w:ind w:hanging="170"/>
        <w:rPr>
          <w:rFonts w:ascii="Century Gothic" w:hAnsi="Century Gothic"/>
          <w:color w:val="auto"/>
          <w:szCs w:val="20"/>
        </w:rPr>
      </w:pPr>
      <w:r w:rsidRPr="007D6A17">
        <w:rPr>
          <w:rFonts w:ascii="Century Gothic" w:hAnsi="Century Gothic"/>
          <w:color w:val="auto"/>
          <w:szCs w:val="20"/>
        </w:rPr>
        <w:t xml:space="preserve">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w:t>
      </w:r>
    </w:p>
    <w:p w:rsidR="00D238B5" w:rsidRPr="007D6A17" w:rsidRDefault="00F0362E">
      <w:pPr>
        <w:numPr>
          <w:ilvl w:val="0"/>
          <w:numId w:val="14"/>
        </w:numPr>
        <w:spacing w:after="267"/>
        <w:ind w:hanging="170"/>
        <w:rPr>
          <w:rFonts w:ascii="Century Gothic" w:hAnsi="Century Gothic"/>
          <w:color w:val="auto"/>
          <w:szCs w:val="20"/>
        </w:rPr>
      </w:pPr>
      <w:r w:rsidRPr="007D6A17">
        <w:rPr>
          <w:rFonts w:ascii="Century Gothic" w:hAnsi="Century Gothic"/>
          <w:color w:val="auto"/>
          <w:szCs w:val="20"/>
        </w:rPr>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7 of need. Where they are not involved they may be contacted, if this is felt to be appropriate, following discussion and agreement from parents.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Plan  </w:t>
      </w:r>
    </w:p>
    <w:p w:rsidR="007D6A17" w:rsidRPr="007D6A17" w:rsidRDefault="007D6A17" w:rsidP="007D6A17"/>
    <w:p w:rsidR="00D238B5" w:rsidRPr="007D6A17" w:rsidRDefault="00F0362E">
      <w:pPr>
        <w:spacing w:after="269"/>
        <w:ind w:left="341" w:hanging="170"/>
        <w:rPr>
          <w:rFonts w:ascii="Century Gothic" w:hAnsi="Century Gothic"/>
          <w:color w:val="auto"/>
          <w:szCs w:val="20"/>
        </w:rPr>
      </w:pP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Planning will involve consultation between the teacher, SENCO and parents to agree the adjustments, interventions and support that are required; the impact on progress, development and or behaviour that is expected and a clear date for review. Parental involvement may be sought, where appropriate, to reinforce or contribute to progress at home. </w:t>
      </w:r>
    </w:p>
    <w:p w:rsidR="00D238B5"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 Do  </w:t>
      </w:r>
    </w:p>
    <w:p w:rsidR="007D6A17" w:rsidRPr="007D6A17" w:rsidRDefault="007D6A17" w:rsidP="007D6A17"/>
    <w:p w:rsidR="00D238B5" w:rsidRDefault="00F0362E" w:rsidP="007D6A17">
      <w:pPr>
        <w:spacing w:after="269"/>
        <w:ind w:left="351"/>
        <w:rPr>
          <w:rFonts w:ascii="Century Gothic" w:hAnsi="Century Gothic"/>
          <w:color w:val="auto"/>
          <w:szCs w:val="20"/>
        </w:rPr>
      </w:pPr>
      <w:r w:rsidRPr="007D6A17">
        <w:rPr>
          <w:rFonts w:ascii="Century Gothic" w:hAnsi="Century Gothic"/>
          <w:color w:val="auto"/>
          <w:szCs w:val="20"/>
        </w:rPr>
        <w:t xml:space="preserve">The class teacher remains responsible for working with the child on a day-to-day basis. They will retain responsibility even where the interventions may involve group or one-to one teaching away from the main class teacher. They will work closely with teaching assistants and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rsidR="007D6A17" w:rsidRDefault="007D6A17" w:rsidP="007D6A17">
      <w:pPr>
        <w:spacing w:after="269"/>
        <w:ind w:left="351"/>
        <w:rPr>
          <w:rFonts w:ascii="Century Gothic" w:hAnsi="Century Gothic"/>
          <w:color w:val="auto"/>
          <w:szCs w:val="20"/>
        </w:rPr>
      </w:pPr>
    </w:p>
    <w:p w:rsidR="007D6A17" w:rsidRPr="007D6A17" w:rsidRDefault="007D6A17" w:rsidP="007D6A17">
      <w:pPr>
        <w:spacing w:after="269"/>
        <w:ind w:left="351"/>
        <w:rPr>
          <w:rFonts w:ascii="Century Gothic" w:hAnsi="Century Gothic"/>
          <w:color w:val="auto"/>
          <w:szCs w:val="20"/>
        </w:rPr>
      </w:pPr>
    </w:p>
    <w:p w:rsidR="00D238B5" w:rsidRDefault="00F0362E">
      <w:pPr>
        <w:pStyle w:val="Heading2"/>
        <w:spacing w:after="106"/>
        <w:ind w:left="-5"/>
        <w:rPr>
          <w:rFonts w:ascii="Century Gothic" w:hAnsi="Century Gothic"/>
          <w:color w:val="auto"/>
          <w:sz w:val="20"/>
          <w:szCs w:val="20"/>
        </w:rPr>
      </w:pPr>
      <w:r w:rsidRPr="007D6A17">
        <w:rPr>
          <w:rFonts w:ascii="Century Gothic" w:hAnsi="Century Gothic"/>
          <w:color w:val="auto"/>
          <w:sz w:val="20"/>
          <w:szCs w:val="20"/>
        </w:rPr>
        <w:lastRenderedPageBreak/>
        <w:t xml:space="preserve">Review  </w:t>
      </w:r>
    </w:p>
    <w:p w:rsidR="007D6A17" w:rsidRPr="007D6A17" w:rsidRDefault="007D6A17" w:rsidP="007D6A17"/>
    <w:p w:rsidR="00D238B5" w:rsidRPr="007D6A17" w:rsidRDefault="00F0362E">
      <w:pPr>
        <w:spacing w:after="113"/>
        <w:ind w:left="341" w:hanging="170"/>
        <w:rPr>
          <w:rFonts w:ascii="Century Gothic" w:hAnsi="Century Gothic"/>
          <w:color w:val="auto"/>
          <w:szCs w:val="20"/>
        </w:rPr>
      </w:pPr>
      <w:r w:rsidRPr="007D6A17">
        <w:rPr>
          <w:rFonts w:ascii="Century Gothic" w:hAnsi="Century Gothic"/>
          <w:color w:val="auto"/>
          <w:szCs w:val="20"/>
        </w:rPr>
        <w:t xml:space="preserve">   Reviews of a child’s progress will be made regularly. The review process will evaluate the impact and quality of the support and interventions. It will also take account of the views of the pupil and their parents. The class teacher, in conjunction with the SENCO, will revise the support and outcomes based on the pupil’s progress and development making any necessary amendments, in consultation with parents and the pupil. The Individual Education Plan IEPs will be written for those children whose require more targeted intervention or who are in receipt of a EHCP. </w:t>
      </w:r>
    </w:p>
    <w:p w:rsidR="00D238B5" w:rsidRPr="007D6A17" w:rsidRDefault="00F0362E">
      <w:pPr>
        <w:ind w:left="341" w:hanging="170"/>
        <w:rPr>
          <w:rFonts w:ascii="Century Gothic" w:hAnsi="Century Gothic"/>
          <w:color w:val="auto"/>
          <w:szCs w:val="20"/>
        </w:rPr>
      </w:pPr>
      <w:r w:rsidRPr="007D6A17">
        <w:rPr>
          <w:rFonts w:ascii="Century Gothic" w:hAnsi="Century Gothic"/>
          <w:color w:val="auto"/>
          <w:szCs w:val="20"/>
        </w:rPr>
        <w:t xml:space="preserve"> An IEP should be regarded as a planning, teaching and reviewing tool that should underpin the process of planning intervention for the individual pupil with SEND.  </w:t>
      </w:r>
    </w:p>
    <w:p w:rsidR="00D238B5" w:rsidRPr="007D6A17" w:rsidRDefault="00F0362E">
      <w:pPr>
        <w:spacing w:after="126"/>
        <w:ind w:left="351"/>
        <w:rPr>
          <w:rFonts w:ascii="Century Gothic" w:hAnsi="Century Gothic"/>
          <w:color w:val="auto"/>
          <w:szCs w:val="20"/>
        </w:rPr>
      </w:pPr>
      <w:r w:rsidRPr="007D6A17">
        <w:rPr>
          <w:rFonts w:ascii="Century Gothic" w:hAnsi="Century Gothic"/>
          <w:color w:val="auto"/>
          <w:szCs w:val="20"/>
        </w:rPr>
        <w:t xml:space="preserve">The IEP should include information about:  </w:t>
      </w:r>
    </w:p>
    <w:p w:rsidR="00D238B5" w:rsidRPr="007D6A17" w:rsidRDefault="00F0362E">
      <w:pPr>
        <w:numPr>
          <w:ilvl w:val="0"/>
          <w:numId w:val="15"/>
        </w:numPr>
        <w:spacing w:after="0" w:line="331" w:lineRule="auto"/>
        <w:ind w:hanging="276"/>
        <w:rPr>
          <w:rFonts w:ascii="Century Gothic" w:hAnsi="Century Gothic"/>
          <w:color w:val="auto"/>
          <w:szCs w:val="20"/>
        </w:rPr>
      </w:pPr>
      <w:r w:rsidRPr="007D6A17">
        <w:rPr>
          <w:rFonts w:ascii="Century Gothic" w:hAnsi="Century Gothic"/>
          <w:color w:val="auto"/>
          <w:szCs w:val="20"/>
        </w:rPr>
        <w:t xml:space="preserve">Short terms targets set for or by the child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The teaching strategies to be used. </w:t>
      </w:r>
    </w:p>
    <w:p w:rsidR="00D238B5" w:rsidRPr="007D6A17" w:rsidRDefault="00F0362E">
      <w:pPr>
        <w:numPr>
          <w:ilvl w:val="0"/>
          <w:numId w:val="15"/>
        </w:numPr>
        <w:ind w:hanging="276"/>
        <w:rPr>
          <w:rFonts w:ascii="Century Gothic" w:hAnsi="Century Gothic"/>
          <w:color w:val="auto"/>
          <w:szCs w:val="20"/>
        </w:rPr>
      </w:pPr>
      <w:r w:rsidRPr="007D6A17">
        <w:rPr>
          <w:rFonts w:ascii="Century Gothic" w:hAnsi="Century Gothic"/>
          <w:color w:val="auto"/>
          <w:szCs w:val="20"/>
        </w:rPr>
        <w:t xml:space="preserve">The provision to be put in place. </w:t>
      </w:r>
    </w:p>
    <w:p w:rsidR="00D238B5" w:rsidRPr="007D6A17" w:rsidRDefault="00F0362E">
      <w:pPr>
        <w:numPr>
          <w:ilvl w:val="0"/>
          <w:numId w:val="15"/>
        </w:numPr>
        <w:ind w:hanging="276"/>
        <w:rPr>
          <w:rFonts w:ascii="Century Gothic" w:hAnsi="Century Gothic"/>
          <w:color w:val="auto"/>
          <w:szCs w:val="20"/>
        </w:rPr>
      </w:pPr>
      <w:r w:rsidRPr="007D6A17">
        <w:rPr>
          <w:rFonts w:ascii="Century Gothic" w:hAnsi="Century Gothic"/>
          <w:color w:val="auto"/>
          <w:szCs w:val="20"/>
        </w:rPr>
        <w:t xml:space="preserve">When the plan is to be reviewed.  </w:t>
      </w:r>
    </w:p>
    <w:p w:rsidR="00D238B5" w:rsidRPr="007D6A17" w:rsidRDefault="00F0362E">
      <w:pPr>
        <w:numPr>
          <w:ilvl w:val="0"/>
          <w:numId w:val="15"/>
        </w:numPr>
        <w:spacing w:after="230"/>
        <w:ind w:hanging="276"/>
        <w:rPr>
          <w:rFonts w:ascii="Century Gothic" w:hAnsi="Century Gothic"/>
          <w:color w:val="auto"/>
          <w:szCs w:val="20"/>
        </w:rPr>
      </w:pPr>
      <w:r w:rsidRPr="007D6A17">
        <w:rPr>
          <w:rFonts w:ascii="Century Gothic" w:hAnsi="Century Gothic"/>
          <w:color w:val="auto"/>
          <w:szCs w:val="20"/>
        </w:rPr>
        <w:t xml:space="preserve">Success / exit criteria. </w:t>
      </w:r>
    </w:p>
    <w:p w:rsidR="00D238B5" w:rsidRPr="007D6A17" w:rsidRDefault="00F0362E">
      <w:pPr>
        <w:spacing w:after="72"/>
        <w:ind w:left="-5"/>
        <w:rPr>
          <w:rFonts w:ascii="Century Gothic" w:hAnsi="Century Gothic"/>
          <w:color w:val="auto"/>
          <w:szCs w:val="20"/>
        </w:rPr>
      </w:pPr>
      <w:r w:rsidRPr="007D6A17">
        <w:rPr>
          <w:rFonts w:ascii="Century Gothic" w:hAnsi="Century Gothic"/>
          <w:b/>
          <w:color w:val="auto"/>
          <w:szCs w:val="20"/>
        </w:rPr>
        <w:t xml:space="preserve"> Outcomes (to be recorded when IEP is reviewed). </w:t>
      </w:r>
    </w:p>
    <w:p w:rsidR="00D238B5" w:rsidRPr="007D6A17" w:rsidRDefault="00F0362E">
      <w:pPr>
        <w:ind w:left="351"/>
        <w:rPr>
          <w:rFonts w:ascii="Century Gothic" w:hAnsi="Century Gothic"/>
          <w:color w:val="auto"/>
          <w:szCs w:val="20"/>
        </w:rPr>
      </w:pPr>
      <w:r w:rsidRPr="007D6A17">
        <w:rPr>
          <w:rFonts w:ascii="Century Gothic" w:hAnsi="Century Gothic"/>
          <w:color w:val="auto"/>
          <w:szCs w:val="20"/>
        </w:rPr>
        <w:t xml:space="preserve">The targets should be chosen from the four areas of SEND and matched to the needs of the child.  </w:t>
      </w:r>
    </w:p>
    <w:p w:rsidR="00D238B5" w:rsidRPr="007D6A17" w:rsidRDefault="00F0362E">
      <w:pPr>
        <w:numPr>
          <w:ilvl w:val="0"/>
          <w:numId w:val="16"/>
        </w:numPr>
        <w:ind w:hanging="221"/>
        <w:rPr>
          <w:rFonts w:ascii="Century Gothic" w:hAnsi="Century Gothic"/>
          <w:color w:val="auto"/>
          <w:szCs w:val="20"/>
        </w:rPr>
      </w:pPr>
      <w:r w:rsidRPr="007D6A17">
        <w:rPr>
          <w:rFonts w:ascii="Century Gothic" w:hAnsi="Century Gothic"/>
          <w:color w:val="auto"/>
          <w:szCs w:val="20"/>
        </w:rPr>
        <w:t xml:space="preserve">Communication and interaction.  </w:t>
      </w:r>
    </w:p>
    <w:p w:rsidR="00D238B5" w:rsidRPr="007D6A17" w:rsidRDefault="00F0362E">
      <w:pPr>
        <w:numPr>
          <w:ilvl w:val="0"/>
          <w:numId w:val="16"/>
        </w:numPr>
        <w:spacing w:after="111"/>
        <w:ind w:hanging="221"/>
        <w:rPr>
          <w:rFonts w:ascii="Century Gothic" w:hAnsi="Century Gothic"/>
          <w:color w:val="auto"/>
          <w:szCs w:val="20"/>
        </w:rPr>
      </w:pPr>
      <w:r w:rsidRPr="007D6A17">
        <w:rPr>
          <w:rFonts w:ascii="Century Gothic" w:hAnsi="Century Gothic"/>
          <w:color w:val="auto"/>
          <w:szCs w:val="20"/>
        </w:rPr>
        <w:t xml:space="preserve">Cognition and learning.  </w:t>
      </w:r>
    </w:p>
    <w:p w:rsidR="00D238B5" w:rsidRPr="007D6A17" w:rsidRDefault="00F0362E">
      <w:pPr>
        <w:numPr>
          <w:ilvl w:val="0"/>
          <w:numId w:val="16"/>
        </w:numPr>
        <w:ind w:hanging="221"/>
        <w:rPr>
          <w:rFonts w:ascii="Century Gothic" w:hAnsi="Century Gothic"/>
          <w:color w:val="auto"/>
          <w:szCs w:val="20"/>
        </w:rPr>
      </w:pPr>
      <w:r w:rsidRPr="007D6A17">
        <w:rPr>
          <w:rFonts w:ascii="Century Gothic" w:hAnsi="Century Gothic"/>
          <w:color w:val="auto"/>
          <w:szCs w:val="20"/>
        </w:rPr>
        <w:t xml:space="preserve">Behavioural, emotional and social development. </w:t>
      </w:r>
    </w:p>
    <w:p w:rsidR="00D238B5" w:rsidRPr="007D6A17" w:rsidRDefault="00F0362E">
      <w:pPr>
        <w:numPr>
          <w:ilvl w:val="0"/>
          <w:numId w:val="16"/>
        </w:numPr>
        <w:spacing w:after="149"/>
        <w:ind w:hanging="221"/>
        <w:rPr>
          <w:rFonts w:ascii="Century Gothic" w:hAnsi="Century Gothic"/>
          <w:color w:val="auto"/>
          <w:szCs w:val="20"/>
        </w:rPr>
      </w:pPr>
      <w:r w:rsidRPr="007D6A17">
        <w:rPr>
          <w:rFonts w:ascii="Century Gothic" w:hAnsi="Century Gothic"/>
          <w:color w:val="auto"/>
          <w:szCs w:val="20"/>
        </w:rPr>
        <w:t xml:space="preserve">sensory and / or physical </w:t>
      </w:r>
    </w:p>
    <w:p w:rsidR="00D238B5" w:rsidRPr="007D6A17" w:rsidRDefault="00F0362E">
      <w:pPr>
        <w:pStyle w:val="Heading2"/>
        <w:ind w:left="181"/>
        <w:rPr>
          <w:rFonts w:ascii="Century Gothic" w:hAnsi="Century Gothic"/>
          <w:color w:val="auto"/>
          <w:sz w:val="20"/>
          <w:szCs w:val="20"/>
        </w:rPr>
      </w:pPr>
      <w:r w:rsidRPr="007D6A17">
        <w:rPr>
          <w:rFonts w:ascii="Century Gothic" w:hAnsi="Century Gothic"/>
          <w:color w:val="auto"/>
          <w:sz w:val="20"/>
          <w:szCs w:val="20"/>
        </w:rPr>
        <w:t>Reviewing IEPs</w:t>
      </w:r>
      <w:r w:rsidRPr="007D6A17">
        <w:rPr>
          <w:rFonts w:ascii="Century Gothic" w:hAnsi="Century Gothic"/>
          <w:b w:val="0"/>
          <w:color w:val="auto"/>
          <w:sz w:val="20"/>
          <w:szCs w:val="20"/>
        </w:rPr>
        <w:t xml:space="preserve">  </w:t>
      </w:r>
    </w:p>
    <w:p w:rsidR="00D238B5" w:rsidRPr="007D6A17" w:rsidRDefault="00F0362E">
      <w:pPr>
        <w:spacing w:after="126"/>
        <w:ind w:left="181"/>
        <w:rPr>
          <w:rFonts w:ascii="Century Gothic" w:hAnsi="Century Gothic"/>
          <w:color w:val="auto"/>
          <w:szCs w:val="20"/>
        </w:rPr>
      </w:pPr>
      <w:r w:rsidRPr="007D6A17">
        <w:rPr>
          <w:rFonts w:ascii="Century Gothic" w:hAnsi="Century Gothic"/>
          <w:color w:val="auto"/>
          <w:szCs w:val="20"/>
        </w:rPr>
        <w:t xml:space="preserve">In reviewing IEPs teachers should consider </w:t>
      </w:r>
    </w:p>
    <w:p w:rsidR="00D238B5" w:rsidRPr="007D6A17" w:rsidRDefault="00F0362E">
      <w:pPr>
        <w:numPr>
          <w:ilvl w:val="0"/>
          <w:numId w:val="17"/>
        </w:numPr>
        <w:spacing w:after="117"/>
        <w:ind w:hanging="281"/>
        <w:rPr>
          <w:rFonts w:ascii="Century Gothic" w:hAnsi="Century Gothic"/>
          <w:color w:val="auto"/>
          <w:szCs w:val="20"/>
        </w:rPr>
      </w:pPr>
      <w:r w:rsidRPr="007D6A17">
        <w:rPr>
          <w:rFonts w:ascii="Century Gothic" w:hAnsi="Century Gothic"/>
          <w:color w:val="auto"/>
          <w:szCs w:val="20"/>
        </w:rPr>
        <w:t xml:space="preserve">progress made by the child </w:t>
      </w:r>
    </w:p>
    <w:p w:rsidR="00D238B5" w:rsidRPr="007D6A17" w:rsidRDefault="00F0362E">
      <w:pPr>
        <w:numPr>
          <w:ilvl w:val="0"/>
          <w:numId w:val="17"/>
        </w:numPr>
        <w:spacing w:after="120"/>
        <w:ind w:hanging="281"/>
        <w:rPr>
          <w:rFonts w:ascii="Century Gothic" w:hAnsi="Century Gothic"/>
          <w:color w:val="auto"/>
          <w:szCs w:val="20"/>
        </w:rPr>
      </w:pPr>
      <w:r w:rsidRPr="007D6A17">
        <w:rPr>
          <w:rFonts w:ascii="Century Gothic" w:hAnsi="Century Gothic"/>
          <w:color w:val="auto"/>
          <w:szCs w:val="20"/>
        </w:rPr>
        <w:t xml:space="preserve">the parents’ views  </w:t>
      </w:r>
    </w:p>
    <w:p w:rsidR="00D238B5" w:rsidRPr="007D6A17" w:rsidRDefault="00F0362E">
      <w:pPr>
        <w:numPr>
          <w:ilvl w:val="0"/>
          <w:numId w:val="17"/>
        </w:numPr>
        <w:ind w:hanging="281"/>
        <w:rPr>
          <w:rFonts w:ascii="Century Gothic" w:hAnsi="Century Gothic"/>
          <w:color w:val="auto"/>
          <w:szCs w:val="20"/>
        </w:rPr>
      </w:pPr>
      <w:r w:rsidRPr="007D6A17">
        <w:rPr>
          <w:rFonts w:ascii="Century Gothic" w:hAnsi="Century Gothic"/>
          <w:color w:val="auto"/>
          <w:szCs w:val="20"/>
        </w:rPr>
        <w:t xml:space="preserve">the pupil’s views  </w:t>
      </w:r>
    </w:p>
    <w:p w:rsidR="00D238B5" w:rsidRPr="007D6A17" w:rsidRDefault="00F0362E">
      <w:pPr>
        <w:numPr>
          <w:ilvl w:val="0"/>
          <w:numId w:val="17"/>
        </w:numPr>
        <w:ind w:hanging="281"/>
        <w:rPr>
          <w:rFonts w:ascii="Century Gothic" w:hAnsi="Century Gothic"/>
          <w:color w:val="auto"/>
          <w:szCs w:val="20"/>
        </w:rPr>
      </w:pPr>
      <w:r w:rsidRPr="007D6A17">
        <w:rPr>
          <w:rFonts w:ascii="Century Gothic" w:hAnsi="Century Gothic"/>
          <w:color w:val="auto"/>
          <w:szCs w:val="20"/>
        </w:rPr>
        <w:t xml:space="preserve">effectiveness of the IEP  </w:t>
      </w:r>
    </w:p>
    <w:p w:rsidR="00D238B5" w:rsidRPr="007D6A17" w:rsidRDefault="00F0362E">
      <w:pPr>
        <w:numPr>
          <w:ilvl w:val="0"/>
          <w:numId w:val="17"/>
        </w:numPr>
        <w:spacing w:after="122"/>
        <w:ind w:hanging="281"/>
        <w:rPr>
          <w:rFonts w:ascii="Century Gothic" w:hAnsi="Century Gothic"/>
          <w:color w:val="auto"/>
          <w:szCs w:val="20"/>
        </w:rPr>
      </w:pPr>
      <w:r w:rsidRPr="007D6A17">
        <w:rPr>
          <w:rFonts w:ascii="Century Gothic" w:hAnsi="Century Gothic"/>
          <w:color w:val="auto"/>
          <w:szCs w:val="20"/>
        </w:rPr>
        <w:t xml:space="preserve">updated information and advice  </w:t>
      </w:r>
    </w:p>
    <w:p w:rsidR="00D238B5" w:rsidRPr="007D6A17" w:rsidRDefault="00F0362E">
      <w:pPr>
        <w:numPr>
          <w:ilvl w:val="0"/>
          <w:numId w:val="17"/>
        </w:numPr>
        <w:ind w:hanging="281"/>
        <w:rPr>
          <w:rFonts w:ascii="Century Gothic" w:hAnsi="Century Gothic"/>
          <w:color w:val="auto"/>
          <w:szCs w:val="20"/>
        </w:rPr>
      </w:pPr>
      <w:r w:rsidRPr="007D6A17">
        <w:rPr>
          <w:rFonts w:ascii="Century Gothic" w:hAnsi="Century Gothic"/>
          <w:color w:val="auto"/>
          <w:szCs w:val="20"/>
        </w:rPr>
        <w:t xml:space="preserve">any specific access issues that impact on a child’s progress  </w:t>
      </w:r>
    </w:p>
    <w:p w:rsidR="00D238B5" w:rsidRPr="007D6A17" w:rsidRDefault="00F0362E">
      <w:pPr>
        <w:numPr>
          <w:ilvl w:val="0"/>
          <w:numId w:val="17"/>
        </w:numPr>
        <w:spacing w:after="125"/>
        <w:ind w:hanging="281"/>
        <w:rPr>
          <w:rFonts w:ascii="Century Gothic" w:hAnsi="Century Gothic"/>
          <w:color w:val="auto"/>
          <w:szCs w:val="20"/>
        </w:rPr>
      </w:pPr>
      <w:r w:rsidRPr="007D6A17">
        <w:rPr>
          <w:rFonts w:ascii="Century Gothic" w:hAnsi="Century Gothic"/>
          <w:color w:val="auto"/>
          <w:szCs w:val="20"/>
        </w:rPr>
        <w:t xml:space="preserve">future action, including changes to targets and strategies, addressing particular identified issues and whether there is a need for more information or advice about the pupil and how to access it. As a result of the review the following action can be taken:  </w:t>
      </w:r>
    </w:p>
    <w:p w:rsidR="00D238B5" w:rsidRPr="007D6A17" w:rsidRDefault="00F0362E">
      <w:pPr>
        <w:numPr>
          <w:ilvl w:val="0"/>
          <w:numId w:val="17"/>
        </w:numPr>
        <w:spacing w:after="127"/>
        <w:ind w:hanging="281"/>
        <w:rPr>
          <w:rFonts w:ascii="Century Gothic" w:hAnsi="Century Gothic"/>
          <w:color w:val="auto"/>
          <w:szCs w:val="20"/>
        </w:rPr>
      </w:pPr>
      <w:r w:rsidRPr="007D6A17">
        <w:rPr>
          <w:rFonts w:ascii="Century Gothic" w:hAnsi="Century Gothic"/>
          <w:color w:val="auto"/>
          <w:szCs w:val="20"/>
        </w:rPr>
        <w:t xml:space="preserve">a child may be removed from the register as targets have been met and progress has been such that the differential is no longer of concern </w:t>
      </w:r>
    </w:p>
    <w:p w:rsidR="00D238B5" w:rsidRPr="007D6A17" w:rsidRDefault="00F0362E">
      <w:pPr>
        <w:numPr>
          <w:ilvl w:val="0"/>
          <w:numId w:val="17"/>
        </w:numPr>
        <w:ind w:hanging="281"/>
        <w:rPr>
          <w:rFonts w:ascii="Century Gothic" w:hAnsi="Century Gothic"/>
          <w:color w:val="auto"/>
          <w:szCs w:val="20"/>
        </w:rPr>
      </w:pPr>
      <w:r w:rsidRPr="007D6A17">
        <w:rPr>
          <w:rFonts w:ascii="Century Gothic" w:hAnsi="Century Gothic"/>
          <w:color w:val="auto"/>
          <w:szCs w:val="20"/>
        </w:rPr>
        <w:t xml:space="preserve">a child may continue on the same stage with a revised IEP until the next assessment and review  </w:t>
      </w:r>
    </w:p>
    <w:p w:rsidR="00D238B5" w:rsidRPr="007D6A17" w:rsidRDefault="00F0362E">
      <w:pPr>
        <w:numPr>
          <w:ilvl w:val="0"/>
          <w:numId w:val="17"/>
        </w:numPr>
        <w:ind w:hanging="281"/>
        <w:rPr>
          <w:rFonts w:ascii="Century Gothic" w:hAnsi="Century Gothic"/>
          <w:color w:val="auto"/>
          <w:szCs w:val="20"/>
        </w:rPr>
      </w:pPr>
      <w:r w:rsidRPr="007D6A17">
        <w:rPr>
          <w:rFonts w:ascii="Century Gothic" w:hAnsi="Century Gothic"/>
          <w:color w:val="auto"/>
          <w:szCs w:val="20"/>
        </w:rPr>
        <w:t xml:space="preserve">a child may move onto the next stage of the process since difficulties are still apparent and progress is not adequate..  </w:t>
      </w:r>
    </w:p>
    <w:p w:rsidR="00D238B5" w:rsidRDefault="00F0362E">
      <w:pPr>
        <w:spacing w:after="267"/>
        <w:ind w:left="-5"/>
        <w:rPr>
          <w:rFonts w:ascii="Century Gothic" w:hAnsi="Century Gothic"/>
          <w:color w:val="auto"/>
          <w:szCs w:val="20"/>
        </w:rPr>
      </w:pPr>
      <w:r w:rsidRPr="007D6A17">
        <w:rPr>
          <w:rFonts w:ascii="Century Gothic" w:hAnsi="Century Gothic"/>
          <w:color w:val="auto"/>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7D6A17" w:rsidRPr="007D6A17" w:rsidRDefault="007D6A17">
      <w:pPr>
        <w:spacing w:after="267"/>
        <w:ind w:left="-5"/>
        <w:rPr>
          <w:rFonts w:ascii="Century Gothic" w:hAnsi="Century Gothic"/>
          <w:color w:val="auto"/>
          <w:szCs w:val="20"/>
        </w:rPr>
      </w:pPr>
      <w:bookmarkStart w:id="0" w:name="_GoBack"/>
      <w:bookmarkEnd w:id="0"/>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lastRenderedPageBreak/>
        <w:t xml:space="preserve">5.5 Supporting pupils moving between phases and preparing for adulthood </w:t>
      </w:r>
    </w:p>
    <w:p w:rsidR="00D238B5" w:rsidRPr="007D6A17" w:rsidRDefault="00F0362E">
      <w:pPr>
        <w:spacing w:after="103"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At end of Key Stage 2 transition reviews receiving schools should be invited to attend in order to plan appropriately for the new school year. It also gives parents the opportunity to liaise with teachers from the receiving school. Within the time limits set out in the Code, the SENCOs will complete the annual review forms and send it, with any supporting documentation to the LA.  </w:t>
      </w:r>
    </w:p>
    <w:p w:rsidR="00D238B5" w:rsidRPr="007D6A17" w:rsidRDefault="00F0362E">
      <w:pPr>
        <w:spacing w:after="269"/>
        <w:ind w:left="-5"/>
        <w:rPr>
          <w:rFonts w:ascii="Century Gothic" w:hAnsi="Century Gothic"/>
          <w:color w:val="auto"/>
          <w:szCs w:val="20"/>
        </w:rPr>
      </w:pPr>
      <w:r w:rsidRPr="007D6A17">
        <w:rPr>
          <w:rFonts w:ascii="Century Gothic" w:hAnsi="Century Gothic"/>
          <w:color w:val="auto"/>
          <w:szCs w:val="20"/>
        </w:rPr>
        <w:t xml:space="preserve">The school recognises the responsibility of the LA in deciding whether to maintain, amend, or cease a Statement of SEN or EHCP.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5.6 Our approach to teaching pupils with SEN </w:t>
      </w:r>
    </w:p>
    <w:p w:rsidR="00D238B5" w:rsidRPr="007D6A17" w:rsidRDefault="00F0362E">
      <w:pPr>
        <w:spacing w:after="274"/>
        <w:ind w:left="-5"/>
        <w:rPr>
          <w:rFonts w:ascii="Century Gothic" w:hAnsi="Century Gothic"/>
          <w:color w:val="auto"/>
          <w:szCs w:val="20"/>
        </w:rPr>
      </w:pPr>
      <w:r w:rsidRPr="007D6A17">
        <w:rPr>
          <w:rFonts w:ascii="Century Gothic" w:hAnsi="Century Gothic"/>
          <w:color w:val="auto"/>
          <w:szCs w:val="20"/>
        </w:rPr>
        <w:t xml:space="preserve">At South Wingfield Primary School we believe that inclusive education means providing all pupils with appropriate education and support alongside their peers. The Curriculum is all the planned activities that the school organises in order to promote learning, personal growth and development. It includes not only the formal requirements of the National Curriculum, but also the range of additional opportunities that the school organises in order to enrich the experiences of our children. </w:t>
      </w:r>
    </w:p>
    <w:p w:rsidR="00D238B5" w:rsidRPr="007D6A17" w:rsidRDefault="00F0362E">
      <w:pPr>
        <w:spacing w:after="270"/>
        <w:ind w:left="-5"/>
        <w:rPr>
          <w:rFonts w:ascii="Century Gothic" w:hAnsi="Century Gothic"/>
          <w:color w:val="auto"/>
          <w:szCs w:val="20"/>
        </w:rPr>
      </w:pPr>
      <w:r w:rsidRPr="007D6A17">
        <w:rPr>
          <w:rFonts w:ascii="Century Gothic" w:hAnsi="Century Gothic"/>
          <w:color w:val="auto"/>
          <w:szCs w:val="20"/>
        </w:rPr>
        <w:t xml:space="preserve">We are committed to ensure that all pupils: </w:t>
      </w:r>
    </w:p>
    <w:p w:rsidR="00D238B5" w:rsidRPr="007D6A17" w:rsidRDefault="00F0362E">
      <w:pPr>
        <w:numPr>
          <w:ilvl w:val="0"/>
          <w:numId w:val="18"/>
        </w:numPr>
        <w:spacing w:after="8"/>
        <w:ind w:hanging="360"/>
        <w:rPr>
          <w:rFonts w:ascii="Century Gothic" w:hAnsi="Century Gothic"/>
          <w:color w:val="auto"/>
          <w:szCs w:val="20"/>
        </w:rPr>
      </w:pPr>
      <w:r w:rsidRPr="007D6A17">
        <w:rPr>
          <w:rFonts w:ascii="Century Gothic" w:hAnsi="Century Gothic"/>
          <w:color w:val="auto"/>
          <w:szCs w:val="20"/>
        </w:rPr>
        <w:t xml:space="preserve">Have access to the school curriculum and all school activities. </w:t>
      </w:r>
      <w:r w:rsidRPr="007D6A17">
        <w:rPr>
          <w:rFonts w:ascii="Century Gothic" w:eastAsia="Courier New" w:hAnsi="Century Gothic" w:cs="Courier New"/>
          <w:color w:val="auto"/>
          <w:szCs w:val="20"/>
        </w:rPr>
        <w:t>o</w:t>
      </w:r>
      <w:r w:rsidRPr="007D6A17">
        <w:rPr>
          <w:rFonts w:ascii="Century Gothic" w:hAnsi="Century Gothic"/>
          <w:color w:val="auto"/>
          <w:szCs w:val="20"/>
        </w:rPr>
        <w:t xml:space="preserve"> </w:t>
      </w:r>
      <w:r w:rsidRPr="007D6A17">
        <w:rPr>
          <w:rFonts w:ascii="Century Gothic" w:hAnsi="Century Gothic"/>
          <w:color w:val="auto"/>
          <w:szCs w:val="20"/>
        </w:rPr>
        <w:tab/>
        <w:t xml:space="preserve">Achieve to the best of their abilities, despite any difficulty or disability they may have. </w:t>
      </w:r>
      <w:r w:rsidRPr="007D6A17">
        <w:rPr>
          <w:rFonts w:ascii="Century Gothic" w:eastAsia="Courier New" w:hAnsi="Century Gothic" w:cs="Courier New"/>
          <w:color w:val="auto"/>
          <w:szCs w:val="20"/>
        </w:rPr>
        <w:t>o</w:t>
      </w:r>
      <w:r w:rsidRPr="007D6A17">
        <w:rPr>
          <w:rFonts w:ascii="Century Gothic" w:hAnsi="Century Gothic"/>
          <w:color w:val="auto"/>
          <w:szCs w:val="20"/>
        </w:rPr>
        <w:t xml:space="preserve"> </w:t>
      </w:r>
      <w:r w:rsidRPr="007D6A17">
        <w:rPr>
          <w:rFonts w:ascii="Century Gothic" w:hAnsi="Century Gothic"/>
          <w:color w:val="auto"/>
          <w:szCs w:val="20"/>
        </w:rPr>
        <w:tab/>
        <w:t xml:space="preserve">Have teaching staff who are aware of and sensitive to the needs of all pupils, teaching pupils in a way that is more appropriate to their needs. </w:t>
      </w:r>
    </w:p>
    <w:p w:rsidR="00D238B5" w:rsidRPr="007D6A17" w:rsidRDefault="00F0362E">
      <w:pPr>
        <w:numPr>
          <w:ilvl w:val="0"/>
          <w:numId w:val="18"/>
        </w:numPr>
        <w:spacing w:after="9"/>
        <w:ind w:hanging="360"/>
        <w:rPr>
          <w:rFonts w:ascii="Century Gothic" w:hAnsi="Century Gothic"/>
          <w:color w:val="auto"/>
          <w:szCs w:val="20"/>
        </w:rPr>
      </w:pPr>
      <w:r w:rsidRPr="007D6A17">
        <w:rPr>
          <w:rFonts w:ascii="Century Gothic" w:hAnsi="Century Gothic"/>
          <w:color w:val="auto"/>
          <w:szCs w:val="20"/>
        </w:rPr>
        <w:t xml:space="preserve">Gain in confidence and improve their self-esteem. </w:t>
      </w:r>
      <w:r w:rsidRPr="007D6A17">
        <w:rPr>
          <w:rFonts w:ascii="Century Gothic" w:eastAsia="Courier New" w:hAnsi="Century Gothic" w:cs="Courier New"/>
          <w:color w:val="auto"/>
          <w:szCs w:val="20"/>
        </w:rPr>
        <w:t>o</w:t>
      </w:r>
      <w:r w:rsidRPr="007D6A17">
        <w:rPr>
          <w:rFonts w:ascii="Century Gothic" w:hAnsi="Century Gothic"/>
          <w:color w:val="auto"/>
          <w:szCs w:val="20"/>
        </w:rPr>
        <w:t xml:space="preserve"> </w:t>
      </w:r>
      <w:r w:rsidRPr="007D6A17">
        <w:rPr>
          <w:rFonts w:ascii="Century Gothic" w:hAnsi="Century Gothic"/>
          <w:color w:val="auto"/>
          <w:szCs w:val="20"/>
        </w:rPr>
        <w:tab/>
        <w:t xml:space="preserve">Are supported by parents/ carers, staff and relevant external agencies in order to meet their special educational needs and disabilities. </w:t>
      </w:r>
    </w:p>
    <w:p w:rsidR="00D238B5" w:rsidRPr="007D6A17" w:rsidRDefault="00F0362E">
      <w:pPr>
        <w:numPr>
          <w:ilvl w:val="0"/>
          <w:numId w:val="18"/>
        </w:numPr>
        <w:spacing w:after="8"/>
        <w:ind w:hanging="360"/>
        <w:rPr>
          <w:rFonts w:ascii="Century Gothic" w:hAnsi="Century Gothic"/>
          <w:color w:val="auto"/>
          <w:szCs w:val="20"/>
        </w:rPr>
      </w:pPr>
      <w:r w:rsidRPr="007D6A17">
        <w:rPr>
          <w:rFonts w:ascii="Century Gothic" w:hAnsi="Century Gothic"/>
          <w:color w:val="auto"/>
          <w:szCs w:val="20"/>
        </w:rPr>
        <w:t xml:space="preserve">Who need special consideration to support their needs (whether these are educational, social, physical or emotional) are identified at the earliest opportunity. </w:t>
      </w:r>
    </w:p>
    <w:p w:rsidR="00D238B5" w:rsidRPr="007D6A17" w:rsidRDefault="00F0362E">
      <w:pPr>
        <w:numPr>
          <w:ilvl w:val="0"/>
          <w:numId w:val="18"/>
        </w:numPr>
        <w:spacing w:after="8"/>
        <w:ind w:hanging="360"/>
        <w:rPr>
          <w:rFonts w:ascii="Century Gothic" w:hAnsi="Century Gothic"/>
          <w:color w:val="auto"/>
          <w:szCs w:val="20"/>
        </w:rPr>
      </w:pPr>
      <w:r w:rsidRPr="007D6A17">
        <w:rPr>
          <w:rFonts w:ascii="Century Gothic" w:hAnsi="Century Gothic"/>
          <w:color w:val="auto"/>
          <w:szCs w:val="20"/>
        </w:rPr>
        <w:t xml:space="preserve">Receive suitable provision to fully develop their abilities, interests and aptitudes and gain maximum access to the curriculum. </w:t>
      </w:r>
    </w:p>
    <w:p w:rsidR="00D238B5" w:rsidRPr="007D6A17" w:rsidRDefault="00F0362E">
      <w:pPr>
        <w:numPr>
          <w:ilvl w:val="0"/>
          <w:numId w:val="18"/>
        </w:numPr>
        <w:spacing w:after="286"/>
        <w:ind w:hanging="360"/>
        <w:rPr>
          <w:rFonts w:ascii="Century Gothic" w:hAnsi="Century Gothic"/>
          <w:color w:val="auto"/>
          <w:szCs w:val="20"/>
        </w:rPr>
      </w:pPr>
      <w:r w:rsidRPr="007D6A17">
        <w:rPr>
          <w:rFonts w:ascii="Century Gothic" w:hAnsi="Century Gothic"/>
          <w:color w:val="auto"/>
          <w:szCs w:val="20"/>
        </w:rPr>
        <w:t xml:space="preserve">Are fully included in all activities of the school in order to promote the highest levels of achievement. </w:t>
      </w:r>
      <w:r w:rsidRPr="007D6A17">
        <w:rPr>
          <w:rFonts w:ascii="Century Gothic" w:eastAsia="Courier New" w:hAnsi="Century Gothic" w:cs="Courier New"/>
          <w:color w:val="auto"/>
          <w:szCs w:val="20"/>
        </w:rPr>
        <w:t>o</w:t>
      </w:r>
      <w:r w:rsidRPr="007D6A17">
        <w:rPr>
          <w:rFonts w:ascii="Century Gothic" w:hAnsi="Century Gothic"/>
          <w:color w:val="auto"/>
          <w:szCs w:val="20"/>
        </w:rPr>
        <w:t xml:space="preserve"> </w:t>
      </w:r>
      <w:r w:rsidRPr="007D6A17">
        <w:rPr>
          <w:rFonts w:ascii="Century Gothic" w:hAnsi="Century Gothic"/>
          <w:color w:val="auto"/>
          <w:szCs w:val="20"/>
        </w:rPr>
        <w:tab/>
        <w:t xml:space="preserve">Are encouraged to be independent, resilient and have a greater sense of self-worth. </w:t>
      </w:r>
      <w:r w:rsidRPr="007D6A17">
        <w:rPr>
          <w:rFonts w:ascii="Century Gothic" w:eastAsia="Courier New" w:hAnsi="Century Gothic" w:cs="Courier New"/>
          <w:color w:val="auto"/>
          <w:szCs w:val="20"/>
        </w:rPr>
        <w:t>o</w:t>
      </w:r>
      <w:r w:rsidRPr="007D6A17">
        <w:rPr>
          <w:rFonts w:ascii="Century Gothic" w:hAnsi="Century Gothic"/>
          <w:color w:val="auto"/>
          <w:szCs w:val="20"/>
        </w:rPr>
        <w:t xml:space="preserve"> </w:t>
      </w:r>
      <w:r w:rsidRPr="007D6A17">
        <w:rPr>
          <w:rFonts w:ascii="Century Gothic" w:hAnsi="Century Gothic"/>
          <w:color w:val="auto"/>
          <w:szCs w:val="20"/>
        </w:rPr>
        <w:tab/>
        <w:t xml:space="preserve">Have an entitlement to celebrate their achievements. </w:t>
      </w:r>
    </w:p>
    <w:p w:rsidR="00D238B5" w:rsidRPr="007D6A17" w:rsidRDefault="00F0362E">
      <w:pPr>
        <w:spacing w:after="269"/>
        <w:ind w:left="-5" w:right="165"/>
        <w:rPr>
          <w:rFonts w:ascii="Century Gothic" w:hAnsi="Century Gothic"/>
          <w:color w:val="auto"/>
          <w:szCs w:val="20"/>
        </w:rPr>
      </w:pPr>
      <w:r w:rsidRPr="007D6A17">
        <w:rPr>
          <w:rFonts w:ascii="Century Gothic" w:hAnsi="Century Gothic"/>
          <w:color w:val="auto"/>
          <w:szCs w:val="20"/>
        </w:rPr>
        <w:t xml:space="preserve">Teachers are responsible and accountable for the progress and development of all the pupils in their class.  High quality teaching is our first step in responding to pupils who have SEN. This will be differentiated for individual pupils. </w:t>
      </w:r>
    </w:p>
    <w:p w:rsidR="00D238B5" w:rsidRPr="007D6A17" w:rsidRDefault="00F0362E">
      <w:pPr>
        <w:pStyle w:val="Heading2"/>
        <w:spacing w:after="106"/>
        <w:ind w:left="-5"/>
        <w:rPr>
          <w:rFonts w:ascii="Century Gothic" w:hAnsi="Century Gothic"/>
          <w:color w:val="auto"/>
          <w:sz w:val="20"/>
          <w:szCs w:val="20"/>
        </w:rPr>
      </w:pPr>
      <w:r w:rsidRPr="007D6A17">
        <w:rPr>
          <w:rFonts w:ascii="Century Gothic" w:hAnsi="Century Gothic"/>
          <w:color w:val="auto"/>
          <w:sz w:val="20"/>
          <w:szCs w:val="20"/>
        </w:rPr>
        <w:t xml:space="preserve">5.7 Adaptations to the curriculum and learning environment  </w:t>
      </w:r>
    </w:p>
    <w:p w:rsidR="00D238B5" w:rsidRPr="007D6A17" w:rsidRDefault="00F0362E">
      <w:pPr>
        <w:spacing w:after="126"/>
        <w:ind w:left="-5"/>
        <w:rPr>
          <w:rFonts w:ascii="Century Gothic" w:hAnsi="Century Gothic"/>
          <w:color w:val="auto"/>
          <w:szCs w:val="20"/>
        </w:rPr>
      </w:pPr>
      <w:r w:rsidRPr="007D6A17">
        <w:rPr>
          <w:rFonts w:ascii="Century Gothic" w:hAnsi="Century Gothic"/>
          <w:color w:val="auto"/>
          <w:szCs w:val="20"/>
        </w:rPr>
        <w:t xml:space="preserve">We make the following adaptations to ensure all pupils’ needs are met: </w:t>
      </w:r>
    </w:p>
    <w:p w:rsidR="00D238B5" w:rsidRPr="007D6A17" w:rsidRDefault="00F0362E">
      <w:pPr>
        <w:numPr>
          <w:ilvl w:val="0"/>
          <w:numId w:val="19"/>
        </w:numPr>
        <w:spacing w:after="128"/>
        <w:ind w:hanging="170"/>
        <w:rPr>
          <w:rFonts w:ascii="Century Gothic" w:hAnsi="Century Gothic"/>
          <w:color w:val="auto"/>
          <w:szCs w:val="20"/>
        </w:rPr>
      </w:pPr>
      <w:r w:rsidRPr="007D6A17">
        <w:rPr>
          <w:rFonts w:ascii="Century Gothic" w:hAnsi="Century Gothic"/>
          <w:color w:val="auto"/>
          <w:szCs w:val="20"/>
        </w:rPr>
        <w:t xml:space="preserve">Differentiating our curriculum to ensure all pupils are able to access it, for example, by grouping, 1:1 work, teaching style, content of the lesson, etc.  </w:t>
      </w:r>
    </w:p>
    <w:p w:rsidR="00D238B5" w:rsidRPr="007D6A17" w:rsidRDefault="00F0362E">
      <w:pPr>
        <w:numPr>
          <w:ilvl w:val="0"/>
          <w:numId w:val="19"/>
        </w:numPr>
        <w:ind w:hanging="170"/>
        <w:rPr>
          <w:rFonts w:ascii="Century Gothic" w:hAnsi="Century Gothic"/>
          <w:color w:val="auto"/>
          <w:szCs w:val="20"/>
        </w:rPr>
      </w:pPr>
      <w:r w:rsidRPr="007D6A17">
        <w:rPr>
          <w:rFonts w:ascii="Century Gothic" w:hAnsi="Century Gothic"/>
          <w:color w:val="auto"/>
          <w:szCs w:val="20"/>
        </w:rPr>
        <w:t xml:space="preserve">Adapting our resources and staffing  </w:t>
      </w:r>
    </w:p>
    <w:p w:rsidR="00D238B5" w:rsidRPr="007D6A17" w:rsidRDefault="00F0362E">
      <w:pPr>
        <w:numPr>
          <w:ilvl w:val="0"/>
          <w:numId w:val="19"/>
        </w:numPr>
        <w:ind w:hanging="170"/>
        <w:rPr>
          <w:rFonts w:ascii="Century Gothic" w:hAnsi="Century Gothic"/>
          <w:color w:val="auto"/>
          <w:szCs w:val="20"/>
        </w:rPr>
      </w:pPr>
      <w:r w:rsidRPr="007D6A17">
        <w:rPr>
          <w:rFonts w:ascii="Century Gothic" w:hAnsi="Century Gothic"/>
          <w:color w:val="auto"/>
          <w:szCs w:val="20"/>
        </w:rPr>
        <w:t xml:space="preserve">Using recommended aids, such as laptops, coloured overlays, visual timetables, larger font, etc.  </w:t>
      </w:r>
    </w:p>
    <w:p w:rsidR="00D238B5" w:rsidRPr="007D6A17" w:rsidRDefault="00F0362E">
      <w:pPr>
        <w:numPr>
          <w:ilvl w:val="0"/>
          <w:numId w:val="19"/>
        </w:numPr>
        <w:spacing w:after="269"/>
        <w:ind w:hanging="170"/>
        <w:rPr>
          <w:rFonts w:ascii="Century Gothic" w:hAnsi="Century Gothic"/>
          <w:color w:val="auto"/>
          <w:szCs w:val="20"/>
        </w:rPr>
      </w:pPr>
      <w:r w:rsidRPr="007D6A17">
        <w:rPr>
          <w:rFonts w:ascii="Century Gothic" w:hAnsi="Century Gothic"/>
          <w:color w:val="auto"/>
          <w:szCs w:val="20"/>
        </w:rPr>
        <w:t xml:space="preserve">Differentiating our teaching, for example, giving longer processing times, pre-teaching of key vocabulary, reading instructions aloud, etc.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5.8 Additional support for learning  </w:t>
      </w:r>
    </w:p>
    <w:p w:rsidR="00D238B5" w:rsidRPr="007D6A17" w:rsidRDefault="00F0362E">
      <w:pPr>
        <w:spacing w:after="147"/>
        <w:ind w:left="-5"/>
        <w:rPr>
          <w:rFonts w:ascii="Century Gothic" w:hAnsi="Century Gothic"/>
          <w:color w:val="auto"/>
          <w:szCs w:val="20"/>
        </w:rPr>
      </w:pPr>
      <w:r w:rsidRPr="007D6A17">
        <w:rPr>
          <w:rFonts w:ascii="Century Gothic" w:hAnsi="Century Gothic"/>
          <w:color w:val="auto"/>
          <w:szCs w:val="20"/>
        </w:rPr>
        <w:t xml:space="preserve">If a child continues to have significant barriers to learning and progress isn’t being made at the expected rate then the SENCO and class teacher will contact the parent/carers to discuss the next step of obtaining extra funding either through GRIP or EHCP.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lastRenderedPageBreak/>
        <w:t>Request for Education, Health and Care Plan Assessment</w:t>
      </w:r>
      <w:r w:rsidRPr="007D6A17">
        <w:rPr>
          <w:rFonts w:ascii="Century Gothic" w:hAnsi="Century Gothic"/>
          <w:b w:val="0"/>
          <w:color w:val="auto"/>
          <w:sz w:val="20"/>
          <w:szCs w:val="20"/>
        </w:rPr>
        <w:t xml:space="preserve">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An Education, Health and Care Plan will normally be provided where, after an assessment period, the LA considers the pupil requires provision beyond what the school can offer. An EHCP assessment might also be requested by a parent or outside agency. However, the school recognises that a request for EHCP assessment does not inevitably lead to an EHCP </w:t>
      </w:r>
    </w:p>
    <w:p w:rsidR="00D238B5" w:rsidRPr="007D6A17" w:rsidRDefault="00F0362E">
      <w:pPr>
        <w:spacing w:after="131"/>
        <w:ind w:left="-5"/>
        <w:rPr>
          <w:rFonts w:ascii="Century Gothic" w:hAnsi="Century Gothic"/>
          <w:color w:val="auto"/>
          <w:szCs w:val="20"/>
        </w:rPr>
      </w:pPr>
      <w:r w:rsidRPr="007D6A17">
        <w:rPr>
          <w:rFonts w:ascii="Century Gothic" w:hAnsi="Century Gothic"/>
          <w:color w:val="auto"/>
          <w:szCs w:val="20"/>
        </w:rPr>
        <w:t xml:space="preserve"> The school will request assessment when despite an individualised programme of sustained intervention within SEN support the pupil remains a significant cause for concern. The school will have the following information available: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intervention at SEN support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Current and past provision maps  </w:t>
      </w:r>
    </w:p>
    <w:p w:rsidR="00D238B5" w:rsidRPr="007D6A17" w:rsidRDefault="00F0362E">
      <w:pPr>
        <w:numPr>
          <w:ilvl w:val="0"/>
          <w:numId w:val="20"/>
        </w:numPr>
        <w:spacing w:after="123"/>
        <w:ind w:hanging="147"/>
        <w:rPr>
          <w:rFonts w:ascii="Century Gothic" w:hAnsi="Century Gothic"/>
          <w:color w:val="auto"/>
          <w:szCs w:val="20"/>
        </w:rPr>
      </w:pPr>
      <w:r w:rsidRPr="007D6A17">
        <w:rPr>
          <w:rFonts w:ascii="Century Gothic" w:hAnsi="Century Gothic"/>
          <w:color w:val="auto"/>
          <w:szCs w:val="20"/>
        </w:rPr>
        <w:t xml:space="preserve">Records and outcomes of regular reviews undertaken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Information on the pupil’s health and relevant medical history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Attainment and progress information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Other relevant assessments from specialists such as support teachers and educational psychologists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The views of parents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Where possible, the views of the pupil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Social Care/Educational Welfare Service reports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Any other involvement by professionals  </w:t>
      </w:r>
    </w:p>
    <w:p w:rsidR="00D238B5" w:rsidRPr="007D6A17" w:rsidRDefault="00F0362E">
      <w:pPr>
        <w:spacing w:after="128"/>
        <w:ind w:left="-5"/>
        <w:rPr>
          <w:rFonts w:ascii="Century Gothic" w:hAnsi="Century Gothic"/>
          <w:color w:val="auto"/>
          <w:szCs w:val="20"/>
        </w:rPr>
      </w:pPr>
      <w:r w:rsidRPr="007D6A17">
        <w:rPr>
          <w:rFonts w:ascii="Century Gothic" w:hAnsi="Century Gothic"/>
          <w:color w:val="auto"/>
          <w:szCs w:val="20"/>
        </w:rPr>
        <w:t xml:space="preserve">An EHCP will include details of learning objectives for the child. These are used to develop targets that are: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Matched to the longer-term objectives set in the Statement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Of shorter term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Established through parental/pupil consultation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Implemented in the classroom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Delivered by the class teacher with appropriate additional support where specified.  </w:t>
      </w:r>
    </w:p>
    <w:p w:rsidR="00D238B5" w:rsidRPr="007D6A17" w:rsidRDefault="00F0362E">
      <w:pPr>
        <w:spacing w:after="105" w:line="259" w:lineRule="auto"/>
        <w:ind w:left="-5"/>
        <w:rPr>
          <w:rFonts w:ascii="Century Gothic" w:hAnsi="Century Gothic"/>
          <w:color w:val="auto"/>
          <w:szCs w:val="20"/>
        </w:rPr>
      </w:pPr>
      <w:r w:rsidRPr="007D6A17">
        <w:rPr>
          <w:rFonts w:ascii="Century Gothic" w:hAnsi="Century Gothic"/>
          <w:b/>
          <w:color w:val="auto"/>
          <w:szCs w:val="20"/>
        </w:rPr>
        <w:t>Reviews of EHCPs EHCPs must be reviewed annually (biannually for Early Years children).</w:t>
      </w:r>
      <w:r w:rsidRPr="007D6A17">
        <w:rPr>
          <w:rFonts w:ascii="Century Gothic" w:hAnsi="Century Gothic"/>
          <w:color w:val="auto"/>
          <w:szCs w:val="20"/>
        </w:rPr>
        <w:t xml:space="preserve">  </w:t>
      </w:r>
    </w:p>
    <w:p w:rsidR="00D238B5" w:rsidRPr="007D6A17" w:rsidRDefault="00F0362E">
      <w:pPr>
        <w:spacing w:after="162"/>
        <w:ind w:left="-5"/>
        <w:rPr>
          <w:rFonts w:ascii="Century Gothic" w:hAnsi="Century Gothic"/>
          <w:color w:val="auto"/>
          <w:szCs w:val="20"/>
        </w:rPr>
      </w:pPr>
      <w:r w:rsidRPr="007D6A17">
        <w:rPr>
          <w:rFonts w:ascii="Century Gothic" w:hAnsi="Century Gothic"/>
          <w:color w:val="auto"/>
          <w:szCs w:val="20"/>
        </w:rPr>
        <w:t xml:space="preserve">The LA will inform the head teacher at the beginning of each school term of the pupils requiring reviews. The SENCOs will organise these reviews and invite, where appropriate: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pupil’s parent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pupil if appropriate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relevant teacher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Local SEND officer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The Educational Psychologist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Any other person considered appropriate T </w:t>
      </w:r>
    </w:p>
    <w:p w:rsidR="00D238B5" w:rsidRPr="007D6A17" w:rsidRDefault="00F0362E">
      <w:pPr>
        <w:spacing w:after="162"/>
        <w:ind w:left="-5"/>
        <w:rPr>
          <w:rFonts w:ascii="Century Gothic" w:hAnsi="Century Gothic"/>
          <w:color w:val="auto"/>
          <w:szCs w:val="20"/>
        </w:rPr>
      </w:pPr>
      <w:r w:rsidRPr="007D6A17">
        <w:rPr>
          <w:rFonts w:ascii="Century Gothic" w:hAnsi="Century Gothic"/>
          <w:color w:val="auto"/>
          <w:szCs w:val="20"/>
        </w:rPr>
        <w:t xml:space="preserve">The aim of the review will be to </w:t>
      </w:r>
    </w:p>
    <w:p w:rsidR="00D238B5" w:rsidRPr="007D6A17" w:rsidRDefault="00F0362E">
      <w:pPr>
        <w:spacing w:after="123"/>
        <w:ind w:left="-5"/>
        <w:rPr>
          <w:rFonts w:ascii="Century Gothic" w:hAnsi="Century Gothic"/>
          <w:color w:val="auto"/>
          <w:szCs w:val="20"/>
        </w:rPr>
      </w:pPr>
      <w:r w:rsidRPr="007D6A17">
        <w:rPr>
          <w:rFonts w:ascii="Century Gothic" w:hAnsi="Century Gothic"/>
          <w:color w:val="auto"/>
          <w:szCs w:val="20"/>
        </w:rPr>
        <w:t xml:space="preserve">: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Assess the pupil’s progress in relation to the objectives on the EHCP  </w:t>
      </w:r>
    </w:p>
    <w:p w:rsidR="00D238B5" w:rsidRPr="007D6A17" w:rsidRDefault="00F0362E">
      <w:pPr>
        <w:numPr>
          <w:ilvl w:val="0"/>
          <w:numId w:val="20"/>
        </w:numPr>
        <w:spacing w:after="117"/>
        <w:ind w:hanging="147"/>
        <w:rPr>
          <w:rFonts w:ascii="Century Gothic" w:hAnsi="Century Gothic"/>
          <w:color w:val="auto"/>
          <w:szCs w:val="20"/>
        </w:rPr>
      </w:pPr>
      <w:r w:rsidRPr="007D6A17">
        <w:rPr>
          <w:rFonts w:ascii="Century Gothic" w:hAnsi="Century Gothic"/>
          <w:color w:val="auto"/>
          <w:szCs w:val="20"/>
        </w:rPr>
        <w:t xml:space="preserve">Review the provision made to meet the pupil’s need as identified in the EHCP  </w:t>
      </w:r>
    </w:p>
    <w:p w:rsidR="00D238B5" w:rsidRPr="007D6A17" w:rsidRDefault="00F0362E">
      <w:pPr>
        <w:numPr>
          <w:ilvl w:val="0"/>
          <w:numId w:val="20"/>
        </w:numPr>
        <w:spacing w:after="130"/>
        <w:ind w:hanging="147"/>
        <w:rPr>
          <w:rFonts w:ascii="Century Gothic" w:hAnsi="Century Gothic"/>
          <w:color w:val="auto"/>
          <w:szCs w:val="20"/>
        </w:rPr>
      </w:pPr>
      <w:r w:rsidRPr="007D6A17">
        <w:rPr>
          <w:rFonts w:ascii="Century Gothic" w:hAnsi="Century Gothic"/>
          <w:color w:val="auto"/>
          <w:szCs w:val="20"/>
        </w:rPr>
        <w:t xml:space="preserve">Consider the appropriateness of the existing EHCP in relation to the pupil’s performance during the year, and whether to cease, continue, or amend it  </w:t>
      </w:r>
    </w:p>
    <w:p w:rsidR="00D238B5" w:rsidRPr="007D6A17" w:rsidRDefault="00F0362E">
      <w:pPr>
        <w:numPr>
          <w:ilvl w:val="0"/>
          <w:numId w:val="20"/>
        </w:numPr>
        <w:ind w:hanging="147"/>
        <w:rPr>
          <w:rFonts w:ascii="Century Gothic" w:hAnsi="Century Gothic"/>
          <w:color w:val="auto"/>
          <w:szCs w:val="20"/>
        </w:rPr>
      </w:pPr>
      <w:r w:rsidRPr="007D6A17">
        <w:rPr>
          <w:rFonts w:ascii="Century Gothic" w:hAnsi="Century Gothic"/>
          <w:color w:val="auto"/>
          <w:szCs w:val="20"/>
        </w:rPr>
        <w:t xml:space="preserve">If appropriate to set new objectives for the coming year. </w:t>
      </w:r>
    </w:p>
    <w:p w:rsidR="00D238B5" w:rsidRPr="007D6A17" w:rsidRDefault="00F0362E">
      <w:pPr>
        <w:spacing w:after="101"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05" w:line="259" w:lineRule="auto"/>
        <w:ind w:left="-5"/>
        <w:rPr>
          <w:rFonts w:ascii="Century Gothic" w:hAnsi="Century Gothic"/>
          <w:color w:val="auto"/>
          <w:szCs w:val="20"/>
        </w:rPr>
      </w:pPr>
      <w:r w:rsidRPr="007D6A17">
        <w:rPr>
          <w:rFonts w:ascii="Century Gothic" w:hAnsi="Century Gothic"/>
          <w:b/>
          <w:color w:val="auto"/>
          <w:szCs w:val="20"/>
        </w:rPr>
        <w:t>GRIP funding</w:t>
      </w:r>
      <w:r w:rsidRPr="007D6A17">
        <w:rPr>
          <w:rFonts w:ascii="Century Gothic" w:hAnsi="Century Gothic"/>
          <w:color w:val="auto"/>
          <w:szCs w:val="20"/>
        </w:rPr>
        <w:t xml:space="preserve">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lastRenderedPageBreak/>
        <w:t xml:space="preserve"> A source of funding is available to enable schools to access a higher level of funding without the necessity to request an EHCP for pupils with significant barrier to learning. If additional funding is needed to support the needs of a pupil who meets this criteria, the class teacher and the SENCOs will formulate an application for additional funding from the LA. </w:t>
      </w:r>
    </w:p>
    <w:p w:rsidR="00D238B5" w:rsidRPr="007D6A17" w:rsidRDefault="00F0362E">
      <w:pPr>
        <w:spacing w:after="103"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25"/>
        <w:ind w:left="-5"/>
        <w:rPr>
          <w:rFonts w:ascii="Century Gothic" w:hAnsi="Century Gothic"/>
          <w:color w:val="auto"/>
          <w:szCs w:val="20"/>
        </w:rPr>
      </w:pPr>
      <w:r w:rsidRPr="007D6A17">
        <w:rPr>
          <w:rFonts w:ascii="Century Gothic" w:hAnsi="Century Gothic"/>
          <w:color w:val="auto"/>
          <w:szCs w:val="20"/>
        </w:rPr>
        <w:t xml:space="preserve">We work with the following agencies to provide support for pupils with SEN: </w:t>
      </w:r>
    </w:p>
    <w:p w:rsidR="00D238B5" w:rsidRPr="007D6A17" w:rsidRDefault="00F0362E">
      <w:pPr>
        <w:numPr>
          <w:ilvl w:val="0"/>
          <w:numId w:val="21"/>
        </w:numPr>
        <w:ind w:hanging="170"/>
        <w:rPr>
          <w:rFonts w:ascii="Century Gothic" w:hAnsi="Century Gothic"/>
          <w:color w:val="auto"/>
          <w:szCs w:val="20"/>
        </w:rPr>
      </w:pPr>
      <w:r w:rsidRPr="007D6A17">
        <w:rPr>
          <w:rFonts w:ascii="Century Gothic" w:hAnsi="Century Gothic"/>
          <w:color w:val="auto"/>
          <w:szCs w:val="20"/>
        </w:rPr>
        <w:t xml:space="preserve">Autism Outreach  </w:t>
      </w:r>
    </w:p>
    <w:p w:rsidR="00D238B5" w:rsidRPr="007D6A17" w:rsidRDefault="00F0362E">
      <w:pPr>
        <w:numPr>
          <w:ilvl w:val="0"/>
          <w:numId w:val="21"/>
        </w:numPr>
        <w:ind w:hanging="170"/>
        <w:rPr>
          <w:rFonts w:ascii="Century Gothic" w:hAnsi="Century Gothic"/>
          <w:color w:val="auto"/>
          <w:szCs w:val="20"/>
        </w:rPr>
      </w:pPr>
      <w:r w:rsidRPr="007D6A17">
        <w:rPr>
          <w:rFonts w:ascii="Century Gothic" w:hAnsi="Century Gothic"/>
          <w:color w:val="auto"/>
          <w:szCs w:val="20"/>
        </w:rPr>
        <w:t xml:space="preserve">SSSEN </w:t>
      </w:r>
    </w:p>
    <w:p w:rsidR="00D238B5" w:rsidRPr="007D6A17" w:rsidRDefault="00F0362E">
      <w:pPr>
        <w:numPr>
          <w:ilvl w:val="0"/>
          <w:numId w:val="21"/>
        </w:numPr>
        <w:ind w:hanging="170"/>
        <w:rPr>
          <w:rFonts w:ascii="Century Gothic" w:hAnsi="Century Gothic"/>
          <w:color w:val="auto"/>
          <w:szCs w:val="20"/>
        </w:rPr>
      </w:pPr>
      <w:r w:rsidRPr="007D6A17">
        <w:rPr>
          <w:rFonts w:ascii="Century Gothic" w:hAnsi="Century Gothic"/>
          <w:color w:val="auto"/>
          <w:szCs w:val="20"/>
        </w:rPr>
        <w:t xml:space="preserve">Educational Psychologist  </w:t>
      </w:r>
    </w:p>
    <w:p w:rsidR="00D238B5" w:rsidRPr="007D6A17" w:rsidRDefault="00F0362E">
      <w:pPr>
        <w:numPr>
          <w:ilvl w:val="0"/>
          <w:numId w:val="21"/>
        </w:numPr>
        <w:ind w:hanging="170"/>
        <w:rPr>
          <w:rFonts w:ascii="Century Gothic" w:hAnsi="Century Gothic"/>
          <w:color w:val="auto"/>
          <w:szCs w:val="20"/>
        </w:rPr>
      </w:pPr>
      <w:r w:rsidRPr="007D6A17">
        <w:rPr>
          <w:rFonts w:ascii="Century Gothic" w:hAnsi="Century Gothic"/>
          <w:color w:val="auto"/>
          <w:szCs w:val="20"/>
        </w:rPr>
        <w:t xml:space="preserve">Behavior support  </w:t>
      </w:r>
    </w:p>
    <w:p w:rsidR="00D238B5" w:rsidRPr="007D6A17" w:rsidRDefault="00F0362E">
      <w:pPr>
        <w:numPr>
          <w:ilvl w:val="0"/>
          <w:numId w:val="21"/>
        </w:numPr>
        <w:ind w:hanging="170"/>
        <w:rPr>
          <w:rFonts w:ascii="Century Gothic" w:hAnsi="Century Gothic"/>
          <w:color w:val="auto"/>
          <w:szCs w:val="20"/>
        </w:rPr>
      </w:pPr>
      <w:r w:rsidRPr="007D6A17">
        <w:rPr>
          <w:rFonts w:ascii="Century Gothic" w:hAnsi="Century Gothic"/>
          <w:color w:val="auto"/>
          <w:szCs w:val="20"/>
        </w:rPr>
        <w:t xml:space="preserve">CAHMS </w:t>
      </w:r>
    </w:p>
    <w:p w:rsidR="00D238B5" w:rsidRPr="007D6A17" w:rsidRDefault="00F0362E">
      <w:pPr>
        <w:numPr>
          <w:ilvl w:val="0"/>
          <w:numId w:val="21"/>
        </w:numPr>
        <w:spacing w:after="227"/>
        <w:ind w:hanging="170"/>
        <w:rPr>
          <w:rFonts w:ascii="Century Gothic" w:hAnsi="Century Gothic"/>
          <w:color w:val="auto"/>
          <w:szCs w:val="20"/>
        </w:rPr>
      </w:pPr>
      <w:r w:rsidRPr="007D6A17">
        <w:rPr>
          <w:rFonts w:ascii="Century Gothic" w:hAnsi="Century Gothic"/>
          <w:color w:val="auto"/>
          <w:szCs w:val="20"/>
        </w:rPr>
        <w:t xml:space="preserve">Speech and language thearpists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5.9 Securing equipment and facilities  </w:t>
      </w:r>
    </w:p>
    <w:p w:rsidR="00D238B5" w:rsidRPr="007D6A17" w:rsidRDefault="00F0362E">
      <w:pPr>
        <w:spacing w:after="276" w:line="241" w:lineRule="auto"/>
        <w:ind w:left="0" w:firstLine="0"/>
        <w:rPr>
          <w:rFonts w:ascii="Century Gothic" w:hAnsi="Century Gothic"/>
          <w:color w:val="auto"/>
          <w:szCs w:val="20"/>
        </w:rPr>
      </w:pPr>
      <w:r w:rsidRPr="007D6A17">
        <w:rPr>
          <w:rFonts w:ascii="Century Gothic" w:hAnsi="Century Gothic"/>
          <w:color w:val="auto"/>
          <w:szCs w:val="20"/>
        </w:rPr>
        <w:t xml:space="preserve">Where external advisors recommend the use of equipment or facilities which the school does not have, we will purchase it using the notional SEN funding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5.11 Evaluating the effectiveness of SEN provision  </w:t>
      </w:r>
    </w:p>
    <w:p w:rsidR="00D238B5" w:rsidRPr="007D6A17" w:rsidRDefault="00F0362E">
      <w:pPr>
        <w:spacing w:after="103"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140"/>
        <w:ind w:left="-5"/>
        <w:rPr>
          <w:rFonts w:ascii="Century Gothic" w:hAnsi="Century Gothic"/>
          <w:color w:val="auto"/>
          <w:szCs w:val="20"/>
        </w:rPr>
      </w:pPr>
      <w:r w:rsidRPr="007D6A17">
        <w:rPr>
          <w:rFonts w:ascii="Century Gothic" w:hAnsi="Century Gothic"/>
          <w:color w:val="auto"/>
          <w:szCs w:val="20"/>
        </w:rPr>
        <w:t xml:space="preserve">We evaluate the effectiveness of provision for pupils with SEN by: </w:t>
      </w:r>
    </w:p>
    <w:p w:rsidR="00D238B5" w:rsidRPr="007D6A17" w:rsidRDefault="00F0362E">
      <w:pPr>
        <w:numPr>
          <w:ilvl w:val="0"/>
          <w:numId w:val="22"/>
        </w:numPr>
        <w:ind w:hanging="170"/>
        <w:rPr>
          <w:rFonts w:ascii="Century Gothic" w:hAnsi="Century Gothic"/>
          <w:color w:val="auto"/>
          <w:szCs w:val="20"/>
        </w:rPr>
      </w:pPr>
      <w:r w:rsidRPr="007D6A17">
        <w:rPr>
          <w:rFonts w:ascii="Century Gothic" w:hAnsi="Century Gothic"/>
          <w:color w:val="auto"/>
          <w:szCs w:val="20"/>
        </w:rPr>
        <w:t xml:space="preserve">Reviewing pupils’ individual progress towards their goals each term  </w:t>
      </w:r>
    </w:p>
    <w:p w:rsidR="00D238B5" w:rsidRPr="007D6A17" w:rsidRDefault="00F0362E">
      <w:pPr>
        <w:numPr>
          <w:ilvl w:val="0"/>
          <w:numId w:val="22"/>
        </w:numPr>
        <w:ind w:hanging="170"/>
        <w:rPr>
          <w:rFonts w:ascii="Century Gothic" w:hAnsi="Century Gothic"/>
          <w:color w:val="auto"/>
          <w:szCs w:val="20"/>
        </w:rPr>
      </w:pPr>
      <w:r w:rsidRPr="007D6A17">
        <w:rPr>
          <w:rFonts w:ascii="Century Gothic" w:hAnsi="Century Gothic"/>
          <w:color w:val="auto"/>
          <w:szCs w:val="20"/>
        </w:rPr>
        <w:t xml:space="preserve">Reviewing the impact of interventions after 8 weeks  </w:t>
      </w:r>
    </w:p>
    <w:p w:rsidR="00D238B5" w:rsidRPr="007D6A17" w:rsidRDefault="00F0362E">
      <w:pPr>
        <w:numPr>
          <w:ilvl w:val="0"/>
          <w:numId w:val="22"/>
        </w:numPr>
        <w:ind w:hanging="170"/>
        <w:rPr>
          <w:rFonts w:ascii="Century Gothic" w:hAnsi="Century Gothic"/>
          <w:color w:val="auto"/>
          <w:szCs w:val="20"/>
        </w:rPr>
      </w:pPr>
      <w:r w:rsidRPr="007D6A17">
        <w:rPr>
          <w:rFonts w:ascii="Century Gothic" w:hAnsi="Century Gothic"/>
          <w:color w:val="auto"/>
          <w:szCs w:val="20"/>
        </w:rPr>
        <w:t xml:space="preserve">Using pupil questionnaires </w:t>
      </w:r>
    </w:p>
    <w:p w:rsidR="00D238B5" w:rsidRPr="007D6A17" w:rsidRDefault="00F0362E">
      <w:pPr>
        <w:numPr>
          <w:ilvl w:val="0"/>
          <w:numId w:val="22"/>
        </w:numPr>
        <w:ind w:hanging="170"/>
        <w:rPr>
          <w:rFonts w:ascii="Century Gothic" w:hAnsi="Century Gothic"/>
          <w:color w:val="auto"/>
          <w:szCs w:val="20"/>
        </w:rPr>
      </w:pPr>
      <w:r w:rsidRPr="007D6A17">
        <w:rPr>
          <w:rFonts w:ascii="Century Gothic" w:hAnsi="Century Gothic"/>
          <w:color w:val="auto"/>
          <w:szCs w:val="20"/>
        </w:rPr>
        <w:t xml:space="preserve">Monitoring by the SENCO  </w:t>
      </w:r>
    </w:p>
    <w:p w:rsidR="00D238B5" w:rsidRPr="007D6A17" w:rsidRDefault="00F0362E">
      <w:pPr>
        <w:numPr>
          <w:ilvl w:val="0"/>
          <w:numId w:val="22"/>
        </w:numPr>
        <w:ind w:hanging="170"/>
        <w:rPr>
          <w:rFonts w:ascii="Century Gothic" w:hAnsi="Century Gothic"/>
          <w:color w:val="auto"/>
          <w:szCs w:val="20"/>
        </w:rPr>
      </w:pPr>
      <w:r w:rsidRPr="007D6A17">
        <w:rPr>
          <w:rFonts w:ascii="Century Gothic" w:hAnsi="Century Gothic"/>
          <w:color w:val="auto"/>
          <w:szCs w:val="20"/>
        </w:rPr>
        <w:t xml:space="preserve">Using provision maps to measure progress </w:t>
      </w:r>
    </w:p>
    <w:p w:rsidR="00D238B5" w:rsidRPr="007D6A17" w:rsidRDefault="00F0362E">
      <w:pPr>
        <w:numPr>
          <w:ilvl w:val="0"/>
          <w:numId w:val="22"/>
        </w:numPr>
        <w:spacing w:after="227"/>
        <w:ind w:hanging="170"/>
        <w:rPr>
          <w:rFonts w:ascii="Century Gothic" w:hAnsi="Century Gothic"/>
          <w:color w:val="auto"/>
          <w:szCs w:val="20"/>
        </w:rPr>
      </w:pPr>
      <w:r w:rsidRPr="007D6A17">
        <w:rPr>
          <w:rFonts w:ascii="Century Gothic" w:hAnsi="Century Gothic"/>
          <w:color w:val="auto"/>
          <w:szCs w:val="20"/>
        </w:rPr>
        <w:t xml:space="preserve">Holding annual reviews for pupils with EHC and GRIP plans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5.12 Enabling pupils with SEN to engage in activities available to those in the school who do not have SEN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All of our extra-curricular activities and school visits are available to all our pupils, including our before-and after-school clubs.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All pupils are encouraged to go on our residential trip(s).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All pupils are encouraged to take part in sports day, school plays etc.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No pupil is ever excluded from taking part in these activities because of their SEN or disability.  </w:t>
      </w:r>
    </w:p>
    <w:p w:rsidR="00D238B5" w:rsidRPr="007D6A17" w:rsidRDefault="00F0362E">
      <w:pPr>
        <w:spacing w:after="262"/>
        <w:ind w:left="-5"/>
        <w:rPr>
          <w:rFonts w:ascii="Century Gothic" w:hAnsi="Century Gothic"/>
          <w:color w:val="auto"/>
          <w:szCs w:val="20"/>
        </w:rPr>
      </w:pPr>
      <w:r w:rsidRPr="007D6A17">
        <w:rPr>
          <w:rFonts w:ascii="Century Gothic" w:hAnsi="Century Gothic"/>
          <w:color w:val="auto"/>
          <w:szCs w:val="20"/>
        </w:rPr>
        <w:t xml:space="preserve">The school has been adapted for the use of wheelchair users, including ramps and a newly refurbished disabled toilet, which includes changing facilities.. Both the pond and field area have been adapted so that is wheel chair accessible. Please refer to the school’s accessibility plan for a more comprehensive overview.  Equality, diversity and anti-bullying is addressed throughout the comprehensive PSHE programme.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5.13 Support for improving emotional and social development </w:t>
      </w:r>
    </w:p>
    <w:p w:rsidR="00D238B5" w:rsidRPr="007D6A17" w:rsidRDefault="00F0362E">
      <w:pPr>
        <w:spacing w:after="126"/>
        <w:ind w:left="-5"/>
        <w:rPr>
          <w:rFonts w:ascii="Century Gothic" w:hAnsi="Century Gothic"/>
          <w:color w:val="auto"/>
          <w:szCs w:val="20"/>
        </w:rPr>
      </w:pPr>
      <w:r w:rsidRPr="007D6A17">
        <w:rPr>
          <w:rFonts w:ascii="Century Gothic" w:hAnsi="Century Gothic"/>
          <w:color w:val="auto"/>
          <w:szCs w:val="20"/>
        </w:rPr>
        <w:t xml:space="preserve">We provide support for pupils to improve their emotional and social development in the following ways: </w:t>
      </w:r>
    </w:p>
    <w:p w:rsidR="00D238B5" w:rsidRPr="007D6A17" w:rsidRDefault="00F0362E">
      <w:pPr>
        <w:numPr>
          <w:ilvl w:val="0"/>
          <w:numId w:val="23"/>
        </w:numPr>
        <w:ind w:hanging="170"/>
        <w:rPr>
          <w:rFonts w:ascii="Century Gothic" w:hAnsi="Century Gothic"/>
          <w:color w:val="auto"/>
          <w:szCs w:val="20"/>
        </w:rPr>
      </w:pPr>
      <w:r w:rsidRPr="007D6A17">
        <w:rPr>
          <w:rFonts w:ascii="Century Gothic" w:hAnsi="Century Gothic"/>
          <w:color w:val="auto"/>
          <w:szCs w:val="20"/>
        </w:rPr>
        <w:t xml:space="preserve">Pupils with SEN are encouraged to be part of the school council  </w:t>
      </w:r>
    </w:p>
    <w:p w:rsidR="00D238B5" w:rsidRPr="007D6A17" w:rsidRDefault="00F0362E">
      <w:pPr>
        <w:numPr>
          <w:ilvl w:val="0"/>
          <w:numId w:val="23"/>
        </w:numPr>
        <w:ind w:hanging="170"/>
        <w:rPr>
          <w:rFonts w:ascii="Century Gothic" w:hAnsi="Century Gothic"/>
          <w:color w:val="auto"/>
          <w:szCs w:val="20"/>
        </w:rPr>
      </w:pPr>
      <w:r w:rsidRPr="007D6A17">
        <w:rPr>
          <w:rFonts w:ascii="Century Gothic" w:hAnsi="Century Gothic"/>
          <w:color w:val="auto"/>
          <w:szCs w:val="20"/>
        </w:rPr>
        <w:t xml:space="preserve">Counselling  </w:t>
      </w:r>
    </w:p>
    <w:p w:rsidR="00D238B5" w:rsidRPr="007D6A17" w:rsidRDefault="00F0362E">
      <w:pPr>
        <w:numPr>
          <w:ilvl w:val="0"/>
          <w:numId w:val="23"/>
        </w:numPr>
        <w:ind w:hanging="170"/>
        <w:rPr>
          <w:rFonts w:ascii="Century Gothic" w:hAnsi="Century Gothic"/>
          <w:color w:val="auto"/>
          <w:szCs w:val="20"/>
        </w:rPr>
      </w:pPr>
      <w:r w:rsidRPr="007D6A17">
        <w:rPr>
          <w:rFonts w:ascii="Century Gothic" w:hAnsi="Century Gothic"/>
          <w:color w:val="auto"/>
          <w:szCs w:val="20"/>
        </w:rPr>
        <w:t xml:space="preserve">Support from pastoral team  </w:t>
      </w:r>
    </w:p>
    <w:p w:rsidR="00D238B5" w:rsidRPr="007D6A17" w:rsidRDefault="00F0362E">
      <w:pPr>
        <w:numPr>
          <w:ilvl w:val="0"/>
          <w:numId w:val="23"/>
        </w:numPr>
        <w:ind w:hanging="170"/>
        <w:rPr>
          <w:rFonts w:ascii="Century Gothic" w:hAnsi="Century Gothic"/>
          <w:color w:val="auto"/>
          <w:szCs w:val="20"/>
        </w:rPr>
      </w:pPr>
      <w:r w:rsidRPr="007D6A17">
        <w:rPr>
          <w:rFonts w:ascii="Century Gothic" w:hAnsi="Century Gothic"/>
          <w:color w:val="auto"/>
          <w:szCs w:val="20"/>
        </w:rPr>
        <w:t xml:space="preserve">Positive Play programme  </w:t>
      </w:r>
    </w:p>
    <w:p w:rsidR="00D238B5" w:rsidRPr="007D6A17" w:rsidRDefault="00F0362E">
      <w:pPr>
        <w:numPr>
          <w:ilvl w:val="0"/>
          <w:numId w:val="23"/>
        </w:numPr>
        <w:ind w:hanging="170"/>
        <w:rPr>
          <w:rFonts w:ascii="Century Gothic" w:hAnsi="Century Gothic"/>
          <w:color w:val="auto"/>
          <w:szCs w:val="20"/>
        </w:rPr>
      </w:pPr>
      <w:r w:rsidRPr="007D6A17">
        <w:rPr>
          <w:rFonts w:ascii="Century Gothic" w:hAnsi="Century Gothic"/>
          <w:color w:val="auto"/>
          <w:szCs w:val="20"/>
        </w:rPr>
        <w:lastRenderedPageBreak/>
        <w:t xml:space="preserve">Time to Talk (KS1 and lower KS2)  </w:t>
      </w:r>
    </w:p>
    <w:p w:rsidR="00D238B5" w:rsidRPr="007D6A17" w:rsidRDefault="00F0362E">
      <w:pPr>
        <w:spacing w:after="267"/>
        <w:ind w:left="-5"/>
        <w:rPr>
          <w:rFonts w:ascii="Century Gothic" w:hAnsi="Century Gothic"/>
          <w:color w:val="auto"/>
          <w:szCs w:val="20"/>
        </w:rPr>
      </w:pPr>
      <w:r w:rsidRPr="007D6A17">
        <w:rPr>
          <w:rFonts w:ascii="Century Gothic" w:hAnsi="Century Gothic"/>
          <w:color w:val="auto"/>
          <w:szCs w:val="20"/>
        </w:rPr>
        <w:t xml:space="preserve">We have a zero tolerance approach to bullying.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5.14 Working with other agencies  </w:t>
      </w:r>
    </w:p>
    <w:p w:rsidR="00D238B5" w:rsidRPr="007D6A17" w:rsidRDefault="00F0362E">
      <w:pPr>
        <w:spacing w:after="266"/>
        <w:ind w:left="-5"/>
        <w:rPr>
          <w:rFonts w:ascii="Century Gothic" w:hAnsi="Century Gothic"/>
          <w:color w:val="auto"/>
          <w:szCs w:val="20"/>
        </w:rPr>
      </w:pPr>
      <w:r w:rsidRPr="007D6A17">
        <w:rPr>
          <w:rFonts w:ascii="Century Gothic" w:hAnsi="Century Gothic"/>
          <w:color w:val="auto"/>
          <w:szCs w:val="20"/>
        </w:rPr>
        <w:t xml:space="preserve">We work closely with outside agencies e.g. Educational Psychologists, Speech and Language therapists and SSSEN to gain support and advice to support the development of progress of the children.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5.15 Complaints about SEN provision  </w:t>
      </w:r>
    </w:p>
    <w:p w:rsidR="00D238B5" w:rsidRPr="007D6A17" w:rsidRDefault="00F0362E">
      <w:pPr>
        <w:ind w:left="-5"/>
        <w:rPr>
          <w:rFonts w:ascii="Century Gothic" w:hAnsi="Century Gothic"/>
          <w:color w:val="auto"/>
          <w:szCs w:val="20"/>
        </w:rPr>
      </w:pPr>
      <w:r w:rsidRPr="007D6A17">
        <w:rPr>
          <w:rFonts w:ascii="Century Gothic" w:hAnsi="Century Gothic"/>
          <w:color w:val="auto"/>
          <w:szCs w:val="20"/>
        </w:rPr>
        <w:t xml:space="preserve">Complaints about SEN provision in our school should be made to the SENCO in the first instance. They will then be referred to the school’s complaints policy.  </w:t>
      </w:r>
    </w:p>
    <w:p w:rsidR="00D238B5" w:rsidRPr="007D6A17" w:rsidRDefault="00F0362E">
      <w:pPr>
        <w:spacing w:after="128"/>
        <w:ind w:left="-5"/>
        <w:rPr>
          <w:rFonts w:ascii="Century Gothic" w:hAnsi="Century Gothic"/>
          <w:color w:val="auto"/>
          <w:szCs w:val="20"/>
        </w:rPr>
      </w:pPr>
      <w:r w:rsidRPr="007D6A17">
        <w:rPr>
          <w:rFonts w:ascii="Century Gothic" w:hAnsi="Century Gothic"/>
          <w:color w:val="auto"/>
          <w:szCs w:val="20"/>
        </w:rP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w:t>
      </w:r>
    </w:p>
    <w:p w:rsidR="00D238B5" w:rsidRPr="007D6A17" w:rsidRDefault="00F0362E">
      <w:pPr>
        <w:numPr>
          <w:ilvl w:val="0"/>
          <w:numId w:val="24"/>
        </w:numPr>
        <w:ind w:hanging="170"/>
        <w:rPr>
          <w:rFonts w:ascii="Century Gothic" w:hAnsi="Century Gothic"/>
          <w:color w:val="auto"/>
          <w:szCs w:val="20"/>
        </w:rPr>
      </w:pPr>
      <w:r w:rsidRPr="007D6A17">
        <w:rPr>
          <w:rFonts w:ascii="Century Gothic" w:hAnsi="Century Gothic"/>
          <w:color w:val="auto"/>
          <w:szCs w:val="20"/>
        </w:rPr>
        <w:t xml:space="preserve">Exclusions  </w:t>
      </w:r>
    </w:p>
    <w:p w:rsidR="00D238B5" w:rsidRPr="007D6A17" w:rsidRDefault="00F0362E">
      <w:pPr>
        <w:numPr>
          <w:ilvl w:val="0"/>
          <w:numId w:val="24"/>
        </w:numPr>
        <w:ind w:hanging="170"/>
        <w:rPr>
          <w:rFonts w:ascii="Century Gothic" w:hAnsi="Century Gothic"/>
          <w:color w:val="auto"/>
          <w:szCs w:val="20"/>
        </w:rPr>
      </w:pPr>
      <w:r w:rsidRPr="007D6A17">
        <w:rPr>
          <w:rFonts w:ascii="Century Gothic" w:hAnsi="Century Gothic"/>
          <w:color w:val="auto"/>
          <w:szCs w:val="20"/>
        </w:rPr>
        <w:t xml:space="preserve">Provision of education and associated services  </w:t>
      </w:r>
    </w:p>
    <w:p w:rsidR="00D238B5" w:rsidRPr="007D6A17" w:rsidRDefault="00F0362E">
      <w:pPr>
        <w:numPr>
          <w:ilvl w:val="0"/>
          <w:numId w:val="24"/>
        </w:numPr>
        <w:spacing w:after="230"/>
        <w:ind w:hanging="170"/>
        <w:rPr>
          <w:rFonts w:ascii="Century Gothic" w:hAnsi="Century Gothic"/>
          <w:color w:val="auto"/>
          <w:szCs w:val="20"/>
        </w:rPr>
      </w:pPr>
      <w:r w:rsidRPr="007D6A17">
        <w:rPr>
          <w:rFonts w:ascii="Century Gothic" w:hAnsi="Century Gothic"/>
          <w:color w:val="auto"/>
          <w:szCs w:val="20"/>
        </w:rPr>
        <w:t xml:space="preserve">Making reasonable adjustments, including the provision of auxiliary aids and services  </w:t>
      </w:r>
    </w:p>
    <w:p w:rsidR="00D238B5" w:rsidRPr="007D6A17" w:rsidRDefault="00F0362E">
      <w:pPr>
        <w:pStyle w:val="Heading2"/>
        <w:ind w:left="-5"/>
        <w:rPr>
          <w:rFonts w:ascii="Century Gothic" w:hAnsi="Century Gothic"/>
          <w:color w:val="auto"/>
          <w:sz w:val="20"/>
          <w:szCs w:val="20"/>
        </w:rPr>
      </w:pPr>
      <w:r w:rsidRPr="007D6A17">
        <w:rPr>
          <w:rFonts w:ascii="Century Gothic" w:hAnsi="Century Gothic"/>
          <w:color w:val="auto"/>
          <w:sz w:val="20"/>
          <w:szCs w:val="20"/>
        </w:rPr>
        <w:t xml:space="preserve">5.16 Contact details for raising concerns </w:t>
      </w:r>
    </w:p>
    <w:p w:rsidR="00D238B5" w:rsidRPr="007D6A17" w:rsidRDefault="00F0362E">
      <w:pPr>
        <w:spacing w:after="266"/>
        <w:ind w:left="-5"/>
        <w:rPr>
          <w:rFonts w:ascii="Century Gothic" w:hAnsi="Century Gothic"/>
          <w:color w:val="auto"/>
          <w:szCs w:val="20"/>
        </w:rPr>
      </w:pPr>
      <w:r w:rsidRPr="007D6A17">
        <w:rPr>
          <w:rFonts w:ascii="Century Gothic" w:hAnsi="Century Gothic"/>
          <w:color w:val="auto"/>
          <w:szCs w:val="20"/>
        </w:rPr>
        <w:t xml:space="preserve">If you have any concers regarding your child please email Melissa Kealy </w:t>
      </w:r>
      <w:r w:rsidRPr="007D6A17">
        <w:rPr>
          <w:rFonts w:ascii="Century Gothic" w:hAnsi="Century Gothic"/>
          <w:color w:val="auto"/>
          <w:szCs w:val="20"/>
          <w:u w:val="single" w:color="0072CC"/>
        </w:rPr>
        <w:t>mkealy@southwingfield.drbyshire.sch.uk</w:t>
      </w:r>
      <w:r w:rsidRPr="007D6A17">
        <w:rPr>
          <w:rFonts w:ascii="Century Gothic" w:hAnsi="Century Gothic"/>
          <w:color w:val="auto"/>
          <w:szCs w:val="20"/>
        </w:rPr>
        <w:t xml:space="preserve">  </w:t>
      </w:r>
    </w:p>
    <w:p w:rsidR="00D238B5" w:rsidRPr="007D6A17" w:rsidRDefault="00F0362E">
      <w:pPr>
        <w:spacing w:after="72"/>
        <w:ind w:left="-5"/>
        <w:rPr>
          <w:rFonts w:ascii="Century Gothic" w:hAnsi="Century Gothic"/>
          <w:color w:val="auto"/>
          <w:szCs w:val="20"/>
        </w:rPr>
      </w:pPr>
      <w:r w:rsidRPr="007D6A17">
        <w:rPr>
          <w:rFonts w:ascii="Century Gothic" w:hAnsi="Century Gothic"/>
          <w:b/>
          <w:color w:val="auto"/>
          <w:szCs w:val="20"/>
        </w:rPr>
        <w:t xml:space="preserve">5.17 The local authority local offer </w:t>
      </w:r>
    </w:p>
    <w:p w:rsidR="00D238B5" w:rsidRPr="007D6A17" w:rsidRDefault="00F0362E">
      <w:pPr>
        <w:spacing w:after="185"/>
        <w:ind w:left="-5"/>
        <w:rPr>
          <w:rFonts w:ascii="Century Gothic" w:hAnsi="Century Gothic"/>
          <w:color w:val="auto"/>
          <w:szCs w:val="20"/>
        </w:rPr>
      </w:pPr>
      <w:r w:rsidRPr="007D6A17">
        <w:rPr>
          <w:rFonts w:ascii="Century Gothic" w:hAnsi="Century Gothic"/>
          <w:color w:val="auto"/>
          <w:szCs w:val="20"/>
        </w:rPr>
        <w:t xml:space="preserve">Our local authority’s local offer is published here: </w:t>
      </w:r>
      <w:hyperlink r:id="rId22" w:anchor="!/directory">
        <w:r w:rsidRPr="007D6A17">
          <w:rPr>
            <w:rFonts w:ascii="Century Gothic" w:hAnsi="Century Gothic"/>
            <w:color w:val="auto"/>
            <w:szCs w:val="20"/>
            <w:u w:val="single" w:color="0072CC"/>
          </w:rPr>
          <w:t>https://localoffer.derbyshire.gov.uk/#!/directory</w:t>
        </w:r>
      </w:hyperlink>
      <w:hyperlink r:id="rId23" w:anchor="!/directory">
        <w:r w:rsidRPr="007D6A17">
          <w:rPr>
            <w:rFonts w:ascii="Century Gothic" w:hAnsi="Century Gothic"/>
            <w:color w:val="auto"/>
            <w:szCs w:val="20"/>
          </w:rPr>
          <w:t xml:space="preserve"> </w:t>
        </w:r>
      </w:hyperlink>
      <w:r w:rsidRPr="007D6A17">
        <w:rPr>
          <w:rFonts w:ascii="Century Gothic" w:hAnsi="Century Gothic"/>
          <w:color w:val="auto"/>
          <w:szCs w:val="20"/>
        </w:rPr>
        <w:t xml:space="preserve">  </w:t>
      </w:r>
    </w:p>
    <w:p w:rsidR="00D238B5" w:rsidRPr="007D6A17" w:rsidRDefault="00F0362E">
      <w:pPr>
        <w:pStyle w:val="Heading1"/>
        <w:ind w:left="-5"/>
        <w:rPr>
          <w:rFonts w:ascii="Century Gothic" w:hAnsi="Century Gothic"/>
          <w:color w:val="auto"/>
          <w:sz w:val="20"/>
          <w:szCs w:val="20"/>
        </w:rPr>
      </w:pPr>
      <w:r w:rsidRPr="007D6A17">
        <w:rPr>
          <w:rFonts w:ascii="Century Gothic" w:hAnsi="Century Gothic"/>
          <w:color w:val="auto"/>
          <w:sz w:val="20"/>
          <w:szCs w:val="20"/>
        </w:rPr>
        <w:t xml:space="preserve">6. Monitoring arrangements </w:t>
      </w:r>
    </w:p>
    <w:p w:rsidR="00D238B5" w:rsidRPr="007D6A17" w:rsidRDefault="00F0362E">
      <w:pPr>
        <w:spacing w:after="113"/>
        <w:ind w:left="-5"/>
        <w:rPr>
          <w:rFonts w:ascii="Century Gothic" w:hAnsi="Century Gothic"/>
          <w:color w:val="auto"/>
          <w:szCs w:val="20"/>
        </w:rPr>
      </w:pPr>
      <w:r w:rsidRPr="007D6A17">
        <w:rPr>
          <w:rFonts w:ascii="Century Gothic" w:hAnsi="Century Gothic"/>
          <w:color w:val="auto"/>
          <w:szCs w:val="20"/>
        </w:rPr>
        <w:t xml:space="preserve">This policy and information report will be reviewed by Melissa Kealy </w:t>
      </w:r>
      <w:r w:rsidRPr="007D6A17">
        <w:rPr>
          <w:rFonts w:ascii="Century Gothic" w:hAnsi="Century Gothic"/>
          <w:b/>
          <w:color w:val="auto"/>
          <w:szCs w:val="20"/>
        </w:rPr>
        <w:t>every year</w:t>
      </w:r>
      <w:r w:rsidRPr="007D6A17">
        <w:rPr>
          <w:rFonts w:ascii="Century Gothic" w:hAnsi="Century Gothic"/>
          <w:color w:val="auto"/>
          <w:szCs w:val="20"/>
        </w:rPr>
        <w:t xml:space="preserve">. It will also be updated if any changes to the information are made during the year.  </w:t>
      </w:r>
    </w:p>
    <w:p w:rsidR="00D238B5" w:rsidRPr="007D6A17" w:rsidRDefault="00F0362E">
      <w:pPr>
        <w:spacing w:after="185"/>
        <w:ind w:left="-5"/>
        <w:rPr>
          <w:rFonts w:ascii="Century Gothic" w:hAnsi="Century Gothic"/>
          <w:color w:val="auto"/>
          <w:szCs w:val="20"/>
        </w:rPr>
      </w:pPr>
      <w:r w:rsidRPr="007D6A17">
        <w:rPr>
          <w:rFonts w:ascii="Century Gothic" w:hAnsi="Century Gothic"/>
          <w:color w:val="auto"/>
          <w:szCs w:val="20"/>
        </w:rPr>
        <w:t xml:space="preserve">It will be approved by the governing board.  </w:t>
      </w:r>
    </w:p>
    <w:p w:rsidR="00D238B5" w:rsidRPr="007D6A17" w:rsidRDefault="00F0362E">
      <w:pPr>
        <w:pStyle w:val="Heading1"/>
        <w:ind w:left="-5"/>
        <w:rPr>
          <w:rFonts w:ascii="Century Gothic" w:hAnsi="Century Gothic"/>
          <w:color w:val="auto"/>
          <w:sz w:val="20"/>
          <w:szCs w:val="20"/>
        </w:rPr>
      </w:pPr>
      <w:r w:rsidRPr="007D6A17">
        <w:rPr>
          <w:rFonts w:ascii="Century Gothic" w:hAnsi="Century Gothic"/>
          <w:color w:val="auto"/>
          <w:sz w:val="20"/>
          <w:szCs w:val="20"/>
        </w:rPr>
        <w:t xml:space="preserve">7. Links with other policies and documents </w:t>
      </w:r>
    </w:p>
    <w:p w:rsidR="00D238B5" w:rsidRPr="007D6A17" w:rsidRDefault="00F0362E">
      <w:pPr>
        <w:spacing w:after="127"/>
        <w:ind w:left="-5"/>
        <w:rPr>
          <w:rFonts w:ascii="Century Gothic" w:hAnsi="Century Gothic"/>
          <w:color w:val="auto"/>
          <w:szCs w:val="20"/>
        </w:rPr>
      </w:pPr>
      <w:r w:rsidRPr="007D6A17">
        <w:rPr>
          <w:rFonts w:ascii="Century Gothic" w:hAnsi="Century Gothic"/>
          <w:color w:val="auto"/>
          <w:szCs w:val="20"/>
        </w:rPr>
        <w:t xml:space="preserve">This policy links to our policies on :  </w:t>
      </w:r>
    </w:p>
    <w:p w:rsidR="00D238B5" w:rsidRPr="007D6A17" w:rsidRDefault="00F0362E">
      <w:pPr>
        <w:numPr>
          <w:ilvl w:val="0"/>
          <w:numId w:val="25"/>
        </w:numPr>
        <w:ind w:hanging="170"/>
        <w:rPr>
          <w:rFonts w:ascii="Century Gothic" w:hAnsi="Century Gothic"/>
          <w:color w:val="auto"/>
          <w:szCs w:val="20"/>
        </w:rPr>
      </w:pPr>
      <w:r w:rsidRPr="007D6A17">
        <w:rPr>
          <w:rFonts w:ascii="Century Gothic" w:hAnsi="Century Gothic"/>
          <w:color w:val="auto"/>
          <w:szCs w:val="20"/>
        </w:rPr>
        <w:t xml:space="preserve">Accessibility plan  </w:t>
      </w:r>
    </w:p>
    <w:p w:rsidR="00D238B5" w:rsidRPr="007D6A17" w:rsidRDefault="00F0362E">
      <w:pPr>
        <w:numPr>
          <w:ilvl w:val="0"/>
          <w:numId w:val="25"/>
        </w:numPr>
        <w:ind w:hanging="170"/>
        <w:rPr>
          <w:rFonts w:ascii="Century Gothic" w:hAnsi="Century Gothic"/>
          <w:color w:val="auto"/>
          <w:szCs w:val="20"/>
        </w:rPr>
      </w:pPr>
      <w:r w:rsidRPr="007D6A17">
        <w:rPr>
          <w:rFonts w:ascii="Century Gothic" w:hAnsi="Century Gothic"/>
          <w:color w:val="auto"/>
          <w:szCs w:val="20"/>
        </w:rPr>
        <w:t xml:space="preserve">Behaviour  </w:t>
      </w:r>
    </w:p>
    <w:p w:rsidR="00D238B5" w:rsidRPr="007D6A17" w:rsidRDefault="00F0362E">
      <w:pPr>
        <w:numPr>
          <w:ilvl w:val="0"/>
          <w:numId w:val="25"/>
        </w:numPr>
        <w:ind w:hanging="170"/>
        <w:rPr>
          <w:rFonts w:ascii="Century Gothic" w:hAnsi="Century Gothic"/>
          <w:color w:val="auto"/>
          <w:szCs w:val="20"/>
        </w:rPr>
      </w:pPr>
      <w:r w:rsidRPr="007D6A17">
        <w:rPr>
          <w:rFonts w:ascii="Century Gothic" w:hAnsi="Century Gothic"/>
          <w:color w:val="auto"/>
          <w:szCs w:val="20"/>
        </w:rPr>
        <w:t xml:space="preserve">Equality information and objectives  </w:t>
      </w:r>
    </w:p>
    <w:p w:rsidR="00D238B5" w:rsidRPr="007D6A17" w:rsidRDefault="00F0362E">
      <w:pPr>
        <w:numPr>
          <w:ilvl w:val="0"/>
          <w:numId w:val="25"/>
        </w:numPr>
        <w:ind w:hanging="170"/>
        <w:rPr>
          <w:rFonts w:ascii="Century Gothic" w:hAnsi="Century Gothic"/>
          <w:color w:val="auto"/>
          <w:szCs w:val="20"/>
        </w:rPr>
      </w:pPr>
      <w:r w:rsidRPr="007D6A17">
        <w:rPr>
          <w:rFonts w:ascii="Century Gothic" w:hAnsi="Century Gothic"/>
          <w:color w:val="auto"/>
          <w:szCs w:val="20"/>
        </w:rPr>
        <w:t xml:space="preserve">Supporting pupils with medical conditions  </w:t>
      </w:r>
    </w:p>
    <w:p w:rsidR="00D238B5" w:rsidRPr="007D6A17" w:rsidRDefault="00F0362E">
      <w:pPr>
        <w:spacing w:after="175" w:line="259" w:lineRule="auto"/>
        <w:ind w:left="171"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pStyle w:val="Heading1"/>
        <w:ind w:left="-5"/>
        <w:rPr>
          <w:rFonts w:ascii="Century Gothic" w:hAnsi="Century Gothic"/>
          <w:color w:val="auto"/>
          <w:sz w:val="20"/>
          <w:szCs w:val="20"/>
        </w:rPr>
      </w:pPr>
      <w:r w:rsidRPr="007D6A17">
        <w:rPr>
          <w:rFonts w:ascii="Century Gothic" w:hAnsi="Century Gothic"/>
          <w:color w:val="auto"/>
          <w:sz w:val="20"/>
          <w:szCs w:val="20"/>
        </w:rPr>
        <w:t xml:space="preserve">8. Compliance </w:t>
      </w:r>
    </w:p>
    <w:p w:rsidR="00D238B5" w:rsidRPr="007D6A17" w:rsidRDefault="00F0362E">
      <w:pPr>
        <w:spacing w:after="0"/>
        <w:ind w:left="-5"/>
        <w:rPr>
          <w:rFonts w:ascii="Century Gothic" w:hAnsi="Century Gothic"/>
          <w:color w:val="auto"/>
          <w:szCs w:val="20"/>
        </w:rPr>
      </w:pPr>
      <w:r w:rsidRPr="007D6A17">
        <w:rPr>
          <w:rFonts w:ascii="Century Gothic" w:hAnsi="Century Gothic"/>
          <w:color w:val="auto"/>
          <w:szCs w:val="20"/>
        </w:rPr>
        <w:t xml:space="preserve">This policy complies with the statutory requirement laid out in the SEND Code of Practice 0-25 (2014) and has been written in reference to the following guidance and documents:  </w:t>
      </w:r>
    </w:p>
    <w:p w:rsidR="00D238B5" w:rsidRPr="007D6A17" w:rsidRDefault="00F0362E">
      <w:pPr>
        <w:spacing w:after="0"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Equality Act 2010: advice for schools Dfe Feb 2013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SEND Code of Practise 0-25 (2014)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Schools SEN Information Report regulations (2014)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Statuary Guidance on Supporting pupils at school with medical conditions April 2014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The National Curriculum in England (2013)  </w:t>
      </w:r>
    </w:p>
    <w:p w:rsidR="00D238B5" w:rsidRPr="007D6A17" w:rsidRDefault="00F0362E">
      <w:pPr>
        <w:numPr>
          <w:ilvl w:val="0"/>
          <w:numId w:val="26"/>
        </w:numPr>
        <w:spacing w:after="8"/>
        <w:ind w:hanging="360"/>
        <w:rPr>
          <w:rFonts w:ascii="Century Gothic" w:hAnsi="Century Gothic"/>
          <w:color w:val="auto"/>
          <w:szCs w:val="20"/>
        </w:rPr>
      </w:pPr>
      <w:r w:rsidRPr="007D6A17">
        <w:rPr>
          <w:rFonts w:ascii="Century Gothic" w:hAnsi="Century Gothic"/>
          <w:color w:val="auto"/>
          <w:szCs w:val="20"/>
        </w:rPr>
        <w:t xml:space="preserve">Safeguarding Policy  </w:t>
      </w:r>
    </w:p>
    <w:p w:rsidR="00D238B5" w:rsidRPr="007D6A17" w:rsidRDefault="00F0362E">
      <w:pPr>
        <w:numPr>
          <w:ilvl w:val="0"/>
          <w:numId w:val="26"/>
        </w:numPr>
        <w:spacing w:after="28"/>
        <w:ind w:hanging="360"/>
        <w:rPr>
          <w:rFonts w:ascii="Century Gothic" w:hAnsi="Century Gothic"/>
          <w:color w:val="auto"/>
          <w:szCs w:val="20"/>
        </w:rPr>
      </w:pPr>
      <w:r w:rsidRPr="007D6A17">
        <w:rPr>
          <w:rFonts w:ascii="Century Gothic" w:hAnsi="Century Gothic"/>
          <w:color w:val="auto"/>
          <w:szCs w:val="20"/>
        </w:rPr>
        <w:t xml:space="preserve">Accessibility Plan  </w:t>
      </w:r>
      <w:r w:rsidRPr="007D6A17">
        <w:rPr>
          <w:rFonts w:ascii="Century Gothic" w:eastAsia="Segoe UI Symbol" w:hAnsi="Century Gothic" w:cs="Segoe UI Symbol"/>
          <w:color w:val="auto"/>
          <w:szCs w:val="20"/>
        </w:rPr>
        <w:t></w:t>
      </w:r>
      <w:r w:rsidRPr="007D6A17">
        <w:rPr>
          <w:rFonts w:ascii="Century Gothic" w:hAnsi="Century Gothic"/>
          <w:color w:val="auto"/>
          <w:szCs w:val="20"/>
        </w:rPr>
        <w:t xml:space="preserve"> </w:t>
      </w:r>
      <w:r w:rsidRPr="007D6A17">
        <w:rPr>
          <w:rFonts w:ascii="Century Gothic" w:hAnsi="Century Gothic"/>
          <w:color w:val="auto"/>
          <w:szCs w:val="20"/>
        </w:rPr>
        <w:tab/>
        <w:t xml:space="preserve">Teacher Standards 2012  </w:t>
      </w:r>
    </w:p>
    <w:p w:rsidR="00D238B5" w:rsidRPr="007D6A17" w:rsidRDefault="00F0362E">
      <w:pPr>
        <w:spacing w:after="0" w:line="259" w:lineRule="auto"/>
        <w:ind w:left="0" w:firstLine="0"/>
        <w:rPr>
          <w:rFonts w:ascii="Century Gothic" w:hAnsi="Century Gothic"/>
          <w:color w:val="auto"/>
          <w:szCs w:val="20"/>
        </w:rPr>
      </w:pPr>
      <w:r w:rsidRPr="007D6A17">
        <w:rPr>
          <w:rFonts w:ascii="Century Gothic" w:hAnsi="Century Gothic"/>
          <w:color w:val="auto"/>
          <w:szCs w:val="20"/>
        </w:rPr>
        <w:t xml:space="preserve"> </w:t>
      </w:r>
    </w:p>
    <w:p w:rsidR="00D238B5" w:rsidRPr="007D6A17" w:rsidRDefault="00F0362E">
      <w:pPr>
        <w:spacing w:after="0" w:line="259" w:lineRule="auto"/>
        <w:ind w:left="0" w:firstLine="0"/>
        <w:jc w:val="both"/>
        <w:rPr>
          <w:rFonts w:ascii="Century Gothic" w:hAnsi="Century Gothic"/>
          <w:color w:val="auto"/>
          <w:szCs w:val="20"/>
        </w:rPr>
      </w:pPr>
      <w:r w:rsidRPr="007D6A17">
        <w:rPr>
          <w:rFonts w:ascii="Century Gothic" w:hAnsi="Century Gothic"/>
          <w:color w:val="auto"/>
          <w:szCs w:val="20"/>
        </w:rPr>
        <w:t xml:space="preserve"> </w:t>
      </w:r>
    </w:p>
    <w:sectPr w:rsidR="00D238B5" w:rsidRPr="007D6A17" w:rsidSect="007D6A17">
      <w:headerReference w:type="even" r:id="rId24"/>
      <w:headerReference w:type="default" r:id="rId25"/>
      <w:footerReference w:type="even" r:id="rId26"/>
      <w:footerReference w:type="default" r:id="rId27"/>
      <w:headerReference w:type="first" r:id="rId28"/>
      <w:footerReference w:type="first" r:id="rId29"/>
      <w:pgSz w:w="11899" w:h="16841"/>
      <w:pgMar w:top="571" w:right="1082" w:bottom="665" w:left="1078" w:header="720" w:footer="353" w:gutter="0"/>
      <w:pgBorders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7B" w:rsidRDefault="0029287B">
      <w:pPr>
        <w:spacing w:after="0" w:line="240" w:lineRule="auto"/>
      </w:pPr>
      <w:r>
        <w:separator/>
      </w:r>
    </w:p>
  </w:endnote>
  <w:endnote w:type="continuationSeparator" w:id="0">
    <w:p w:rsidR="0029287B" w:rsidRDefault="0029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pPr>
      <w:tabs>
        <w:tab w:val="center" w:pos="6381"/>
      </w:tabs>
      <w:spacing w:after="111"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684276</wp:posOffset>
              </wp:positionH>
              <wp:positionV relativeFrom="page">
                <wp:posOffset>10053524</wp:posOffset>
              </wp:positionV>
              <wp:extent cx="6211443" cy="12192"/>
              <wp:effectExtent l="0" t="0" r="0" b="0"/>
              <wp:wrapSquare wrapText="bothSides"/>
              <wp:docPr id="14622" name="Group 14622"/>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15073" name="Shape 15073"/>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5074" name="Shape 15074"/>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5075" name="Shape 15075"/>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4622" style="width:489.09pt;height:0.959961pt;position:absolute;mso-position-horizontal-relative:page;mso-position-horizontal:absolute;margin-left:53.88pt;mso-position-vertical-relative:page;margin-top:791.616pt;" coordsize="62114,121">
              <v:shape id="Shape 15076" style="position:absolute;width:40516;height:121;left:0;top:0;" coordsize="4051681,12192" path="m0,0l4051681,0l4051681,12192l0,12192l0,0">
                <v:stroke weight="0pt" endcap="flat" joinstyle="miter" miterlimit="10" on="false" color="#000000" opacity="0"/>
                <v:fill on="true" color="#ff1f64"/>
              </v:shape>
              <v:shape id="Shape 15077" style="position:absolute;width:121;height:121;left:40516;top:0;" coordsize="12192,12192" path="m0,0l12192,0l12192,12192l0,12192l0,0">
                <v:stroke weight="0pt" endcap="flat" joinstyle="miter" miterlimit="10" on="false" color="#000000" opacity="0"/>
                <v:fill on="true" color="#ff1f64"/>
              </v:shape>
              <v:shape id="Shape 15078"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 xml:space="preserve">South Wingfield Primary School SEN policy 2020-2021 </w:t>
    </w:r>
    <w:r>
      <w:rPr>
        <w:color w:val="808080"/>
        <w:sz w:val="16"/>
      </w:rPr>
      <w:tab/>
    </w:r>
    <w:r>
      <w:rPr>
        <w:color w:val="BFBFBF"/>
        <w:sz w:val="17"/>
      </w:rPr>
      <w:t xml:space="preserve"> </w:t>
    </w:r>
  </w:p>
  <w:p w:rsidR="00D238B5" w:rsidRDefault="00F0362E">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2</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pPr>
      <w:tabs>
        <w:tab w:val="center" w:pos="6381"/>
      </w:tabs>
      <w:spacing w:after="111"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684276</wp:posOffset>
              </wp:positionH>
              <wp:positionV relativeFrom="page">
                <wp:posOffset>10053524</wp:posOffset>
              </wp:positionV>
              <wp:extent cx="6211443" cy="12192"/>
              <wp:effectExtent l="0" t="0" r="0" b="0"/>
              <wp:wrapSquare wrapText="bothSides"/>
              <wp:docPr id="14585" name="Group 14585"/>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15067" name="Shape 15067"/>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5068" name="Shape 15068"/>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5069" name="Shape 15069"/>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4585" style="width:489.09pt;height:0.959961pt;position:absolute;mso-position-horizontal-relative:page;mso-position-horizontal:absolute;margin-left:53.88pt;mso-position-vertical-relative:page;margin-top:791.616pt;" coordsize="62114,121">
              <v:shape id="Shape 15070" style="position:absolute;width:40516;height:121;left:0;top:0;" coordsize="4051681,12192" path="m0,0l4051681,0l4051681,12192l0,12192l0,0">
                <v:stroke weight="0pt" endcap="flat" joinstyle="miter" miterlimit="10" on="false" color="#000000" opacity="0"/>
                <v:fill on="true" color="#ff1f64"/>
              </v:shape>
              <v:shape id="Shape 15071" style="position:absolute;width:121;height:121;left:40516;top:0;" coordsize="12192,12192" path="m0,0l12192,0l12192,12192l0,12192l0,0">
                <v:stroke weight="0pt" endcap="flat" joinstyle="miter" miterlimit="10" on="false" color="#000000" opacity="0"/>
                <v:fill on="true" color="#ff1f64"/>
              </v:shape>
              <v:shape id="Shape 15072"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South Wingfield Prim</w:t>
    </w:r>
    <w:r w:rsidR="007D6A17">
      <w:rPr>
        <w:color w:val="808080"/>
        <w:sz w:val="16"/>
      </w:rPr>
      <w:t>ary School SEN policy 2022-2024</w:t>
    </w:r>
    <w:r>
      <w:rPr>
        <w:color w:val="808080"/>
        <w:sz w:val="16"/>
      </w:rPr>
      <w:tab/>
    </w:r>
    <w:r>
      <w:rPr>
        <w:color w:val="BFBFBF"/>
        <w:sz w:val="17"/>
      </w:rPr>
      <w:t xml:space="preserve"> </w:t>
    </w:r>
  </w:p>
  <w:p w:rsidR="00D238B5" w:rsidRDefault="00F0362E">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sidR="007D6A17" w:rsidRPr="007D6A17">
      <w:rPr>
        <w:noProof/>
        <w:sz w:val="16"/>
      </w:rPr>
      <w:t>10</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pPr>
      <w:spacing w:after="109" w:line="259" w:lineRule="auto"/>
      <w:ind w:left="44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4735957</wp:posOffset>
              </wp:positionH>
              <wp:positionV relativeFrom="page">
                <wp:posOffset>10053524</wp:posOffset>
              </wp:positionV>
              <wp:extent cx="2159762" cy="12192"/>
              <wp:effectExtent l="0" t="0" r="0" b="0"/>
              <wp:wrapSquare wrapText="bothSides"/>
              <wp:docPr id="14549" name="Group 14549"/>
              <wp:cNvGraphicFramePr/>
              <a:graphic xmlns:a="http://schemas.openxmlformats.org/drawingml/2006/main">
                <a:graphicData uri="http://schemas.microsoft.com/office/word/2010/wordprocessingGroup">
                  <wpg:wgp>
                    <wpg:cNvGrpSpPr/>
                    <wpg:grpSpPr>
                      <a:xfrm>
                        <a:off x="0" y="0"/>
                        <a:ext cx="2159762" cy="12192"/>
                        <a:chOff x="0" y="0"/>
                        <a:chExt cx="2159762" cy="12192"/>
                      </a:xfrm>
                    </wpg:grpSpPr>
                    <wps:wsp>
                      <wps:cNvPr id="15063" name="Shape 1506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5064" name="Shape 15064"/>
                      <wps:cNvSpPr/>
                      <wps:spPr>
                        <a:xfrm>
                          <a:off x="12192"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4549" style="width:170.06pt;height:0.959961pt;position:absolute;mso-position-horizontal-relative:page;mso-position-horizontal:absolute;margin-left:372.91pt;mso-position-vertical-relative:page;margin-top:791.616pt;" coordsize="21597,121">
              <v:shape id="Shape 15065" style="position:absolute;width:121;height:121;left:0;top:0;" coordsize="12192,12192" path="m0,0l12192,0l12192,12192l0,12192l0,0">
                <v:stroke weight="0pt" endcap="flat" joinstyle="miter" miterlimit="10" on="false" color="#000000" opacity="0"/>
                <v:fill on="true" color="#ff1f64"/>
              </v:shape>
              <v:shape id="Shape 15066" style="position:absolute;width:21475;height:121;left:121;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t xml:space="preserve"> </w:t>
    </w:r>
    <w:r>
      <w:rPr>
        <w:color w:val="808080"/>
        <w:sz w:val="16"/>
      </w:rPr>
      <w:tab/>
    </w:r>
    <w:r>
      <w:rPr>
        <w:color w:val="BFBFBF"/>
        <w:sz w:val="17"/>
      </w:rPr>
      <w:t xml:space="preserve"> </w:t>
    </w:r>
  </w:p>
  <w:p w:rsidR="00D238B5" w:rsidRDefault="00F0362E">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sidR="007D6A17" w:rsidRPr="007D6A17">
      <w:rPr>
        <w:noProof/>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7B" w:rsidRDefault="0029287B">
      <w:pPr>
        <w:spacing w:after="0" w:line="240" w:lineRule="auto"/>
      </w:pPr>
      <w:r>
        <w:separator/>
      </w:r>
    </w:p>
  </w:footnote>
  <w:footnote w:type="continuationSeparator" w:id="0">
    <w:p w:rsidR="0029287B" w:rsidRDefault="0029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14598" name="Group 145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59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4561" name="Group 145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56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B5" w:rsidRDefault="00F0362E">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684276</wp:posOffset>
              </wp:positionH>
              <wp:positionV relativeFrom="page">
                <wp:posOffset>10053524</wp:posOffset>
              </wp:positionV>
              <wp:extent cx="4051681" cy="12192"/>
              <wp:effectExtent l="0" t="0" r="0" b="0"/>
              <wp:wrapNone/>
              <wp:docPr id="14531" name="Group 14531"/>
              <wp:cNvGraphicFramePr/>
              <a:graphic xmlns:a="http://schemas.openxmlformats.org/drawingml/2006/main">
                <a:graphicData uri="http://schemas.microsoft.com/office/word/2010/wordprocessingGroup">
                  <wpg:wgp>
                    <wpg:cNvGrpSpPr/>
                    <wpg:grpSpPr>
                      <a:xfrm>
                        <a:off x="0" y="0"/>
                        <a:ext cx="4051681" cy="12192"/>
                        <a:chOff x="0" y="0"/>
                        <a:chExt cx="4051681" cy="12192"/>
                      </a:xfrm>
                    </wpg:grpSpPr>
                    <wps:wsp>
                      <wps:cNvPr id="15061" name="Shape 15061"/>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4531" style="width:319.03pt;height:0.959961pt;position:absolute;z-index:-2147483648;mso-position-horizontal-relative:page;mso-position-horizontal:absolute;margin-left:53.88pt;mso-position-vertical-relative:page;margin-top:791.616pt;" coordsize="40516,121">
              <v:shape id="Shape 15062" style="position:absolute;width:40516;height:121;left:0;top:0;" coordsize="4051681,12192" path="m0,0l4051681,0l4051681,12192l0,12192l0,0">
                <v:stroke weight="0pt" endcap="flat" joinstyle="miter" miterlimit="10" on="false" color="#000000" opacity="0"/>
                <v:fill on="true" color="#ff1f6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592"/>
    <w:multiLevelType w:val="hybridMultilevel"/>
    <w:tmpl w:val="5B24F0D6"/>
    <w:lvl w:ilvl="0" w:tplc="DD30F7F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40ECE0">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78BF80">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1053EE">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B8D68C">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DA0252">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3C89AC">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0C394">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4C320">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186546"/>
    <w:multiLevelType w:val="hybridMultilevel"/>
    <w:tmpl w:val="FA869F6A"/>
    <w:lvl w:ilvl="0" w:tplc="3BE895D0">
      <w:start w:val="1"/>
      <w:numFmt w:val="bullet"/>
      <w:lvlText w:val="•"/>
      <w:lvlJc w:val="left"/>
      <w:pPr>
        <w:ind w:left="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FEA556">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A670B6">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8B76A">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489AC2">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700F5C">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6A118A">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3811CC">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4FFA0">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D30E01"/>
    <w:multiLevelType w:val="hybridMultilevel"/>
    <w:tmpl w:val="EBE2CBAC"/>
    <w:lvl w:ilvl="0" w:tplc="22B605F6">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3463DE">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0AD43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4DCAA">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82746">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C0CB26">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144B38">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0F182">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9CE072">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3D7F83"/>
    <w:multiLevelType w:val="hybridMultilevel"/>
    <w:tmpl w:val="55FAE930"/>
    <w:lvl w:ilvl="0" w:tplc="863C324A">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6A494">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5A1B4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6AFB6C">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3A6DA2">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A6FE54">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7A7FEC">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CA0">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229A28">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757D67"/>
    <w:multiLevelType w:val="hybridMultilevel"/>
    <w:tmpl w:val="60D0A406"/>
    <w:lvl w:ilvl="0" w:tplc="FCE6B506">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069D8">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763036">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6010BA">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29342">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0E0E8">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2C4D76">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AC7E0">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9ECFA4">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EF4906"/>
    <w:multiLevelType w:val="hybridMultilevel"/>
    <w:tmpl w:val="608AF75A"/>
    <w:lvl w:ilvl="0" w:tplc="DB3639D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8E1A42">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16969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4A4910">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36F210">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3843B2">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504368">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0A9F2C">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9227C2">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7D3C0E"/>
    <w:multiLevelType w:val="hybridMultilevel"/>
    <w:tmpl w:val="68502036"/>
    <w:lvl w:ilvl="0" w:tplc="103AE0BA">
      <w:start w:val="1"/>
      <w:numFmt w:val="bullet"/>
      <w:lvlText w:val="•"/>
      <w:lvlJc w:val="left"/>
      <w:pPr>
        <w:ind w:left="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AC892">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AE6D8">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845824">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6A4">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18F3BA">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CA82B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242E4">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86CE4A">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6444E"/>
    <w:multiLevelType w:val="hybridMultilevel"/>
    <w:tmpl w:val="465CB5F4"/>
    <w:lvl w:ilvl="0" w:tplc="E2E85FE8">
      <w:start w:val="1"/>
      <w:numFmt w:val="bullet"/>
      <w:lvlText w:val="•"/>
      <w:lvlJc w:val="left"/>
      <w:pPr>
        <w:ind w:left="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E3ED4">
      <w:start w:val="1"/>
      <w:numFmt w:val="bullet"/>
      <w:lvlText w:val="o"/>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64080">
      <w:start w:val="1"/>
      <w:numFmt w:val="bullet"/>
      <w:lvlText w:val="▪"/>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02B074">
      <w:start w:val="1"/>
      <w:numFmt w:val="bullet"/>
      <w:lvlText w:val="•"/>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AE516">
      <w:start w:val="1"/>
      <w:numFmt w:val="bullet"/>
      <w:lvlText w:val="o"/>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C8C644">
      <w:start w:val="1"/>
      <w:numFmt w:val="bullet"/>
      <w:lvlText w:val="▪"/>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B67BB8">
      <w:start w:val="1"/>
      <w:numFmt w:val="bullet"/>
      <w:lvlText w:val="•"/>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02D92C">
      <w:start w:val="1"/>
      <w:numFmt w:val="bullet"/>
      <w:lvlText w:val="o"/>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5AE32C">
      <w:start w:val="1"/>
      <w:numFmt w:val="bullet"/>
      <w:lvlText w:val="▪"/>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BD3196"/>
    <w:multiLevelType w:val="hybridMultilevel"/>
    <w:tmpl w:val="20468E0E"/>
    <w:lvl w:ilvl="0" w:tplc="39E0CB3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21B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8CB9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DC84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824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A235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0AE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5A49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81D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D604CD"/>
    <w:multiLevelType w:val="hybridMultilevel"/>
    <w:tmpl w:val="939661D4"/>
    <w:lvl w:ilvl="0" w:tplc="692E9DE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C947A">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66D668">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460270">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C2576">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144BAC">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B8096A">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02440">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0E8AE0">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016192"/>
    <w:multiLevelType w:val="hybridMultilevel"/>
    <w:tmpl w:val="F2FC4FD6"/>
    <w:lvl w:ilvl="0" w:tplc="26841C6A">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A6D4D4">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449A02">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809DE">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EDF9A">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320988">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1667BE">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6AD0C8">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8E0D0">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EA6665"/>
    <w:multiLevelType w:val="hybridMultilevel"/>
    <w:tmpl w:val="3B3CD132"/>
    <w:lvl w:ilvl="0" w:tplc="F0D499B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356D4E4A"/>
    <w:multiLevelType w:val="hybridMultilevel"/>
    <w:tmpl w:val="4FE20E2C"/>
    <w:lvl w:ilvl="0" w:tplc="11065598">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6C2B60">
      <w:start w:val="1"/>
      <w:numFmt w:val="bullet"/>
      <w:lvlText w:val="o"/>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8C1B5E">
      <w:start w:val="1"/>
      <w:numFmt w:val="bullet"/>
      <w:lvlText w:val="▪"/>
      <w:lvlJc w:val="left"/>
      <w:pPr>
        <w:ind w:left="1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F033B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208BE">
      <w:start w:val="1"/>
      <w:numFmt w:val="bullet"/>
      <w:lvlText w:val="o"/>
      <w:lvlJc w:val="left"/>
      <w:pPr>
        <w:ind w:left="3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50EC7E">
      <w:start w:val="1"/>
      <w:numFmt w:val="bullet"/>
      <w:lvlText w:val="▪"/>
      <w:lvlJc w:val="left"/>
      <w:pPr>
        <w:ind w:left="3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DAB13C">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C641A">
      <w:start w:val="1"/>
      <w:numFmt w:val="bullet"/>
      <w:lvlText w:val="o"/>
      <w:lvlJc w:val="left"/>
      <w:pPr>
        <w:ind w:left="5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A7C16">
      <w:start w:val="1"/>
      <w:numFmt w:val="bullet"/>
      <w:lvlText w:val="▪"/>
      <w:lvlJc w:val="left"/>
      <w:pPr>
        <w:ind w:left="6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973FE8"/>
    <w:multiLevelType w:val="hybridMultilevel"/>
    <w:tmpl w:val="EC589888"/>
    <w:lvl w:ilvl="0" w:tplc="307C77BE">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888E40">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CEC516">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68855A">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4732C">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266076">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D45426">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C0E44">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1870AE">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911973"/>
    <w:multiLevelType w:val="hybridMultilevel"/>
    <w:tmpl w:val="0ED2FB14"/>
    <w:lvl w:ilvl="0" w:tplc="BB0670A2">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CBD4E">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662D98">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B62466">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EDF26">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981D42">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4CEA4">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AC8F4">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0E7008">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B04A5E"/>
    <w:multiLevelType w:val="hybridMultilevel"/>
    <w:tmpl w:val="8D56BD38"/>
    <w:lvl w:ilvl="0" w:tplc="995006B6">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6F8F1D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980398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9E4B17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486B0D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4B2A16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11C1C6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4E2AA3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9702DE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818A7"/>
    <w:multiLevelType w:val="hybridMultilevel"/>
    <w:tmpl w:val="C3F4FFA2"/>
    <w:lvl w:ilvl="0" w:tplc="8BDCED6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A38C2">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347D02">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9491A8">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D67DA4">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DAC080">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C04798">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C35CC">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9CFFA6">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66084E"/>
    <w:multiLevelType w:val="hybridMultilevel"/>
    <w:tmpl w:val="7A2C6322"/>
    <w:lvl w:ilvl="0" w:tplc="A22294B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2E3054">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AF8DC">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9894FE">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A4C2CC">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34080A">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960198">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2C414">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588CC0">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702E13"/>
    <w:multiLevelType w:val="hybridMultilevel"/>
    <w:tmpl w:val="BAE6BD36"/>
    <w:lvl w:ilvl="0" w:tplc="4C6C24F2">
      <w:start w:val="1"/>
      <w:numFmt w:val="bullet"/>
      <w:lvlText w:val="•"/>
      <w:lvlJc w:val="left"/>
      <w:pPr>
        <w:ind w:left="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C286C8">
      <w:start w:val="1"/>
      <w:numFmt w:val="bullet"/>
      <w:lvlText w:val="o"/>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2B1EC">
      <w:start w:val="1"/>
      <w:numFmt w:val="bullet"/>
      <w:lvlText w:val="▪"/>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422AE">
      <w:start w:val="1"/>
      <w:numFmt w:val="bullet"/>
      <w:lvlText w:val="•"/>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98C154">
      <w:start w:val="1"/>
      <w:numFmt w:val="bullet"/>
      <w:lvlText w:val="o"/>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0CBBBC">
      <w:start w:val="1"/>
      <w:numFmt w:val="bullet"/>
      <w:lvlText w:val="▪"/>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908666">
      <w:start w:val="1"/>
      <w:numFmt w:val="bullet"/>
      <w:lvlText w:val="•"/>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0203A">
      <w:start w:val="1"/>
      <w:numFmt w:val="bullet"/>
      <w:lvlText w:val="o"/>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804884">
      <w:start w:val="1"/>
      <w:numFmt w:val="bullet"/>
      <w:lvlText w:val="▪"/>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8E6038"/>
    <w:multiLevelType w:val="hybridMultilevel"/>
    <w:tmpl w:val="1CE6F328"/>
    <w:lvl w:ilvl="0" w:tplc="CE10ED6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A77BA">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BC72F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9656F8">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ACE82">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C0B176">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565BF8">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052FE">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24433A">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1E3FD9"/>
    <w:multiLevelType w:val="hybridMultilevel"/>
    <w:tmpl w:val="429845B2"/>
    <w:lvl w:ilvl="0" w:tplc="407EAA7A">
      <w:start w:val="1"/>
      <w:numFmt w:val="decimal"/>
      <w:lvlText w:val="%1."/>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A4C78">
      <w:start w:val="1"/>
      <w:numFmt w:val="lowerLetter"/>
      <w:lvlText w:val="%2"/>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6DF2A">
      <w:start w:val="1"/>
      <w:numFmt w:val="lowerRoman"/>
      <w:lvlText w:val="%3"/>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3C668E">
      <w:start w:val="1"/>
      <w:numFmt w:val="decimal"/>
      <w:lvlText w:val="%4"/>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D8DE92">
      <w:start w:val="1"/>
      <w:numFmt w:val="lowerLetter"/>
      <w:lvlText w:val="%5"/>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64B41E">
      <w:start w:val="1"/>
      <w:numFmt w:val="lowerRoman"/>
      <w:lvlText w:val="%6"/>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626B80">
      <w:start w:val="1"/>
      <w:numFmt w:val="decimal"/>
      <w:lvlText w:val="%7"/>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CA602">
      <w:start w:val="1"/>
      <w:numFmt w:val="lowerLetter"/>
      <w:lvlText w:val="%8"/>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8266D2">
      <w:start w:val="1"/>
      <w:numFmt w:val="lowerRoman"/>
      <w:lvlText w:val="%9"/>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6A134A0"/>
    <w:multiLevelType w:val="hybridMultilevel"/>
    <w:tmpl w:val="136C7980"/>
    <w:lvl w:ilvl="0" w:tplc="8FF669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2809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76C7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A0E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0EF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D8FF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EE9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867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6E6C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75E6AE3"/>
    <w:multiLevelType w:val="hybridMultilevel"/>
    <w:tmpl w:val="92DEC006"/>
    <w:lvl w:ilvl="0" w:tplc="1C3A638E">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82A4FC">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1CFA5A">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FC97BA">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A08A6">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D8AAF8">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04732E">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E9088">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C43322">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ED1E84"/>
    <w:multiLevelType w:val="hybridMultilevel"/>
    <w:tmpl w:val="BB08B578"/>
    <w:lvl w:ilvl="0" w:tplc="571C4816">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E4E6A0">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6E93D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4E1886">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32C5C6">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DA3F2E">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A01DC">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EC077C">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B8BDA4">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5772D29"/>
    <w:multiLevelType w:val="hybridMultilevel"/>
    <w:tmpl w:val="8070BD3A"/>
    <w:lvl w:ilvl="0" w:tplc="F4002D8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C28D86">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B8BC94">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3A8024">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A2A92">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2456BA">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DC0A52">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4286C0">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EC6F22">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75F41ED"/>
    <w:multiLevelType w:val="hybridMultilevel"/>
    <w:tmpl w:val="B6FA1866"/>
    <w:lvl w:ilvl="0" w:tplc="473A0CC0">
      <w:start w:val="1"/>
      <w:numFmt w:val="bullet"/>
      <w:lvlText w:val="•"/>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F2F286">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EEA740">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A2D7DC">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2A1CA">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0435C4">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A161C">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AEDAE">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6006DC">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EE434E4"/>
    <w:multiLevelType w:val="hybridMultilevel"/>
    <w:tmpl w:val="936E6266"/>
    <w:lvl w:ilvl="0" w:tplc="47480744">
      <w:start w:val="1"/>
      <w:numFmt w:val="bullet"/>
      <w:lvlText w:val="•"/>
      <w:lvlJc w:val="left"/>
      <w:pPr>
        <w:ind w:left="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4142C">
      <w:start w:val="1"/>
      <w:numFmt w:val="bullet"/>
      <w:lvlText w:val="o"/>
      <w:lvlJc w:val="left"/>
      <w:pPr>
        <w:ind w:left="1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3AB5CE">
      <w:start w:val="1"/>
      <w:numFmt w:val="bullet"/>
      <w:lvlText w:val="▪"/>
      <w:lvlJc w:val="left"/>
      <w:pPr>
        <w:ind w:left="1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7E4A62">
      <w:start w:val="1"/>
      <w:numFmt w:val="bullet"/>
      <w:lvlText w:val="•"/>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7CB8D8">
      <w:start w:val="1"/>
      <w:numFmt w:val="bullet"/>
      <w:lvlText w:val="o"/>
      <w:lvlJc w:val="left"/>
      <w:pPr>
        <w:ind w:left="3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A32E">
      <w:start w:val="1"/>
      <w:numFmt w:val="bullet"/>
      <w:lvlText w:val="▪"/>
      <w:lvlJc w:val="left"/>
      <w:pPr>
        <w:ind w:left="4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72A952">
      <w:start w:val="1"/>
      <w:numFmt w:val="bullet"/>
      <w:lvlText w:val="•"/>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DA5982">
      <w:start w:val="1"/>
      <w:numFmt w:val="bullet"/>
      <w:lvlText w:val="o"/>
      <w:lvlJc w:val="left"/>
      <w:pPr>
        <w:ind w:left="5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FC317A">
      <w:start w:val="1"/>
      <w:numFmt w:val="bullet"/>
      <w:lvlText w:val="▪"/>
      <w:lvlJc w:val="left"/>
      <w:pPr>
        <w:ind w:left="6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2"/>
  </w:num>
  <w:num w:numId="3">
    <w:abstractNumId w:val="1"/>
  </w:num>
  <w:num w:numId="4">
    <w:abstractNumId w:val="10"/>
  </w:num>
  <w:num w:numId="5">
    <w:abstractNumId w:val="0"/>
  </w:num>
  <w:num w:numId="6">
    <w:abstractNumId w:val="9"/>
  </w:num>
  <w:num w:numId="7">
    <w:abstractNumId w:val="3"/>
  </w:num>
  <w:num w:numId="8">
    <w:abstractNumId w:val="19"/>
  </w:num>
  <w:num w:numId="9">
    <w:abstractNumId w:val="14"/>
  </w:num>
  <w:num w:numId="10">
    <w:abstractNumId w:val="7"/>
  </w:num>
  <w:num w:numId="11">
    <w:abstractNumId w:val="18"/>
  </w:num>
  <w:num w:numId="12">
    <w:abstractNumId w:val="12"/>
  </w:num>
  <w:num w:numId="13">
    <w:abstractNumId w:val="23"/>
  </w:num>
  <w:num w:numId="14">
    <w:abstractNumId w:val="24"/>
  </w:num>
  <w:num w:numId="15">
    <w:abstractNumId w:val="26"/>
  </w:num>
  <w:num w:numId="16">
    <w:abstractNumId w:val="20"/>
  </w:num>
  <w:num w:numId="17">
    <w:abstractNumId w:val="25"/>
  </w:num>
  <w:num w:numId="18">
    <w:abstractNumId w:val="15"/>
  </w:num>
  <w:num w:numId="19">
    <w:abstractNumId w:val="13"/>
  </w:num>
  <w:num w:numId="20">
    <w:abstractNumId w:val="6"/>
  </w:num>
  <w:num w:numId="21">
    <w:abstractNumId w:val="17"/>
  </w:num>
  <w:num w:numId="22">
    <w:abstractNumId w:val="4"/>
  </w:num>
  <w:num w:numId="23">
    <w:abstractNumId w:val="16"/>
  </w:num>
  <w:num w:numId="24">
    <w:abstractNumId w:val="2"/>
  </w:num>
  <w:num w:numId="25">
    <w:abstractNumId w:val="5"/>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B5"/>
    <w:rsid w:val="0029287B"/>
    <w:rsid w:val="007D6A17"/>
    <w:rsid w:val="00AF336D"/>
    <w:rsid w:val="00D238B5"/>
    <w:rsid w:val="00F0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6F73"/>
  <w15:docId w15:val="{8B89EB8D-4047-4330-8B4A-E22D314F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9"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8"/>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spacing w:after="72" w:line="250" w:lineRule="auto"/>
      <w:ind w:left="10" w:hanging="10"/>
      <w:outlineLvl w:val="1"/>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1F64"/>
      <w:sz w:val="28"/>
    </w:rPr>
  </w:style>
  <w:style w:type="character" w:customStyle="1" w:styleId="Heading2Char">
    <w:name w:val="Heading 2 Char"/>
    <w:link w:val="Heading2"/>
    <w:rPr>
      <w:rFonts w:ascii="Arial" w:eastAsia="Arial" w:hAnsi="Arial" w:cs="Arial"/>
      <w:b/>
      <w:color w:val="12263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ekeysupport.com/terms-of-use" TargetMode="Externa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www.legislation.gov.uk/ukpga/2014/6/part/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egislation.gov.uk/uksi/2014/1530/contents/made" TargetMode="External"/><Relationship Id="rId7" Type="http://schemas.openxmlformats.org/officeDocument/2006/relationships/image" Target="media/image1.jpeg"/><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www.legislation.gov.uk/ukpga/2014/6/part/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legislation.gov.uk/ukpga/2014/6/part/3" TargetMode="External"/><Relationship Id="rId20" Type="http://schemas.openxmlformats.org/officeDocument/2006/relationships/hyperlink" Target="http://www.legislation.gov.uk/uksi/2014/1530/contents/mad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offer.derbyshire.gov.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uploads/system/uploads/attachment_data/file/398815/SEND_Code_of_Practice_January_2015.pdf" TargetMode="External"/><Relationship Id="rId23" Type="http://schemas.openxmlformats.org/officeDocument/2006/relationships/hyperlink" Target="https://localoffer.derbyshire.gov.uk/" TargetMode="External"/><Relationship Id="rId28" Type="http://schemas.openxmlformats.org/officeDocument/2006/relationships/header" Target="header3.xml"/><Relationship Id="rId10" Type="http://schemas.openxmlformats.org/officeDocument/2006/relationships/hyperlink" Target="https://localoffer.derbyshire.gov.uk/" TargetMode="External"/><Relationship Id="rId19" Type="http://schemas.openxmlformats.org/officeDocument/2006/relationships/hyperlink" Target="http://www.legislation.gov.uk/ukpga/2014/6/part/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keysupport.com/terms-of-use" TargetMode="Externa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hyperlink" Target="https://localoffer.derbyshire.gov.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cp:lastModifiedBy>Melissa Kealy</cp:lastModifiedBy>
  <cp:revision>2</cp:revision>
  <dcterms:created xsi:type="dcterms:W3CDTF">2023-12-13T11:33:00Z</dcterms:created>
  <dcterms:modified xsi:type="dcterms:W3CDTF">2023-12-13T11:33:00Z</dcterms:modified>
</cp:coreProperties>
</file>