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034"/>
        <w:tblW w:w="16013" w:type="dxa"/>
        <w:tblBorders>
          <w:top w:val="dashSmallGap" w:sz="8" w:space="0" w:color="FF6600"/>
          <w:left w:val="dashSmallGap" w:sz="8" w:space="0" w:color="FF6600"/>
          <w:bottom w:val="dashSmallGap" w:sz="8" w:space="0" w:color="FF6600"/>
          <w:right w:val="dashSmallGap" w:sz="8" w:space="0" w:color="FF6600"/>
          <w:insideH w:val="dashSmallGap" w:sz="8" w:space="0" w:color="FF6600"/>
          <w:insideV w:val="dashSmallGap" w:sz="8" w:space="0" w:color="FF6600"/>
        </w:tblBorders>
        <w:tblLook w:val="04A0" w:firstRow="1" w:lastRow="0" w:firstColumn="1" w:lastColumn="0" w:noHBand="0" w:noVBand="1"/>
      </w:tblPr>
      <w:tblGrid>
        <w:gridCol w:w="2311"/>
        <w:gridCol w:w="2504"/>
        <w:gridCol w:w="2835"/>
        <w:gridCol w:w="2693"/>
        <w:gridCol w:w="2835"/>
        <w:gridCol w:w="2835"/>
      </w:tblGrid>
      <w:tr w:rsidR="00993AAB" w:rsidRPr="00993AAB" w:rsidTr="00993AAB">
        <w:tc>
          <w:tcPr>
            <w:tcW w:w="16013" w:type="dxa"/>
            <w:gridSpan w:val="6"/>
          </w:tcPr>
          <w:p w:rsidR="00993AAB" w:rsidRPr="00993AAB" w:rsidRDefault="00993AAB" w:rsidP="00993AAB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bookmarkStart w:id="0" w:name="_GoBack"/>
            <w:bookmarkEnd w:id="0"/>
            <w:r w:rsidRP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>South Wingfield</w:t>
            </w:r>
          </w:p>
          <w:p w:rsidR="00993AAB" w:rsidRPr="00993AAB" w:rsidRDefault="00AA3207" w:rsidP="00993AAB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Autumn 1 </w:t>
            </w:r>
            <w:r w:rsidR="00993AAB" w:rsidRP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>KS1 Homework Tasks</w:t>
            </w:r>
          </w:p>
        </w:tc>
      </w:tr>
      <w:tr w:rsidR="00993AAB" w:rsidRPr="00993AAB" w:rsidTr="00993AAB">
        <w:tc>
          <w:tcPr>
            <w:tcW w:w="16013" w:type="dxa"/>
            <w:gridSpan w:val="6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</w:rPr>
              <w:t xml:space="preserve">Daily task: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Reading, reading and more reading.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highlight w:val="yellow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You should aim to read 5 times a week to a grown up.</w:t>
            </w:r>
          </w:p>
        </w:tc>
      </w:tr>
      <w:tr w:rsidR="00993AAB" w:rsidRPr="00993AAB" w:rsidTr="00993AAB">
        <w:tc>
          <w:tcPr>
            <w:tcW w:w="16013" w:type="dxa"/>
            <w:gridSpan w:val="6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</w:rPr>
              <w:t xml:space="preserve">Weekly tasks: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 xml:space="preserve">Practise your spellings (refer to the attached document for creative ways to learn them).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Complete the weekly Spelling Shed task.</w:t>
            </w:r>
          </w:p>
          <w:p w:rsidR="00993AAB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Year 1s-Practic</w:t>
            </w:r>
            <w:r w:rsidR="00993AAB" w:rsidRPr="00993AAB">
              <w:rPr>
                <w:rFonts w:ascii="Century Gothic" w:hAnsi="Century Gothic"/>
                <w:color w:val="808080" w:themeColor="background1" w:themeShade="80"/>
              </w:rPr>
              <w:t>e your number bonds to ten.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Year 2s- Learn to recite your times tables, individual tables have been selected for you on TT Rockstars.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  <w:tr w:rsidR="00993AAB" w:rsidRPr="00993AAB" w:rsidTr="00993AAB">
        <w:tc>
          <w:tcPr>
            <w:tcW w:w="16013" w:type="dxa"/>
            <w:gridSpan w:val="6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Topic homework options- Choose at least two to complete by the end of the half term. </w:t>
            </w:r>
          </w:p>
        </w:tc>
      </w:tr>
      <w:tr w:rsidR="00993AAB" w:rsidRPr="00993AAB" w:rsidTr="00993AAB">
        <w:tc>
          <w:tcPr>
            <w:tcW w:w="2311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Science</w:t>
            </w:r>
          </w:p>
        </w:tc>
        <w:tc>
          <w:tcPr>
            <w:tcW w:w="2504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Design &amp; Technology </w:t>
            </w:r>
          </w:p>
        </w:tc>
        <w:tc>
          <w:tcPr>
            <w:tcW w:w="2835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Creative</w:t>
            </w:r>
          </w:p>
        </w:tc>
        <w:tc>
          <w:tcPr>
            <w:tcW w:w="2693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History</w:t>
            </w:r>
            <w:r w:rsidR="00AA3207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/Geography</w:t>
            </w:r>
          </w:p>
        </w:tc>
        <w:tc>
          <w:tcPr>
            <w:tcW w:w="2835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English </w:t>
            </w:r>
          </w:p>
        </w:tc>
        <w:tc>
          <w:tcPr>
            <w:tcW w:w="2835" w:type="dxa"/>
          </w:tcPr>
          <w:p w:rsidR="00993AAB" w:rsidRPr="00993AAB" w:rsidRDefault="00AA3207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Maths </w:t>
            </w:r>
          </w:p>
        </w:tc>
      </w:tr>
      <w:tr w:rsidR="00993AAB" w:rsidRPr="00993AAB" w:rsidTr="00AA3207">
        <w:trPr>
          <w:trHeight w:val="2166"/>
        </w:trPr>
        <w:tc>
          <w:tcPr>
            <w:tcW w:w="2311" w:type="dxa"/>
          </w:tcPr>
          <w:p w:rsidR="00C72F77" w:rsidRDefault="00AA3207" w:rsidP="00993AA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 on a materials hunt! What materials can you find?</w:t>
            </w:r>
          </w:p>
          <w:p w:rsidR="00AA3207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Pr="00AA3207" w:rsidRDefault="00AA3207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>Sort some recycling with your grown ups! What materials can you see?</w:t>
            </w:r>
          </w:p>
          <w:p w:rsidR="00993AAB" w:rsidRPr="00993AAB" w:rsidRDefault="00993AAB" w:rsidP="00C72F77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04" w:type="dxa"/>
          </w:tcPr>
          <w:p w:rsidR="00C72F77" w:rsidRPr="00AA3207" w:rsidRDefault="00AA3207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 xml:space="preserve">Design your own toy! </w:t>
            </w:r>
          </w:p>
          <w:p w:rsidR="00AA3207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Pr="00AA3207" w:rsidRDefault="00AA3207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>Design a house for your mouse/other toy! What materials would be suitable?</w:t>
            </w:r>
          </w:p>
          <w:p w:rsidR="00C72F77" w:rsidRDefault="00C72F77" w:rsidP="00C72F77"/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</w:tcPr>
          <w:p w:rsidR="00C72F77" w:rsidRPr="00AA3207" w:rsidRDefault="00AA3207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 xml:space="preserve">Paint/draw a picture of you and your family to show your friends. </w:t>
            </w:r>
          </w:p>
          <w:p w:rsidR="00AA3207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Pr="00AA3207" w:rsidRDefault="00AA3207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>Make a collage using different materials of a toy that you have at home.</w:t>
            </w:r>
          </w:p>
          <w:p w:rsidR="00C72F77" w:rsidRDefault="00C72F7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>OR</w:t>
            </w: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Pr="00AA3207" w:rsidRDefault="00AA3207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 xml:space="preserve">Design a front cover for a new book!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4B19" w:rsidRPr="00D64B19" w:rsidRDefault="00D64B19" w:rsidP="00993A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93AAB" w:rsidRPr="00AA3207" w:rsidRDefault="00AA3207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 xml:space="preserve">Interview your grandparents about what toys they used to play with when they were younger? Have you got any photos? Could you write a description about them? How have they changed? </w:t>
            </w: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>Talk to your grown up about what your favourite toy was when you was a baby.</w:t>
            </w:r>
          </w:p>
        </w:tc>
        <w:tc>
          <w:tcPr>
            <w:tcW w:w="2835" w:type="dxa"/>
          </w:tcPr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>Write a fact file about you</w:t>
            </w:r>
            <w: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:rsidR="00AA3207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AA3207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AA3207" w:rsidRDefault="00AA3207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>Draw a picture of your family and write a few sentences to describe them.</w:t>
            </w:r>
          </w:p>
          <w:p w:rsidR="00C72F77" w:rsidRPr="00993AAB" w:rsidRDefault="00C72F7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>OR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 xml:space="preserve">Practice your phonics flashcards/have a go at some of the Phase 3 phonics games on phonicsbloom.com </w:t>
            </w:r>
          </w:p>
        </w:tc>
        <w:tc>
          <w:tcPr>
            <w:tcW w:w="2835" w:type="dxa"/>
          </w:tcPr>
          <w:p w:rsidR="00C72F77" w:rsidRPr="00AA3207" w:rsidRDefault="00AA3207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 xml:space="preserve">Practice number formation for your numbers to 20. </w:t>
            </w:r>
          </w:p>
          <w:p w:rsidR="00AA3207" w:rsidRPr="00993AAB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 xml:space="preserve">OR </w:t>
            </w: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Pr="00AA3207" w:rsidRDefault="00AA3207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 xml:space="preserve">Ask a grown up to write you some addition or subtraction sentences within 10 for you to have a go at. </w:t>
            </w: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  <w:t>OR</w:t>
            </w:r>
          </w:p>
          <w:p w:rsidR="00AA3207" w:rsidRDefault="00AA3207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AA3207" w:rsidRPr="00AA3207" w:rsidRDefault="00AA3207" w:rsidP="00993AAB">
            <w:pPr>
              <w:rPr>
                <w:rFonts w:ascii="Century Gothic" w:hAnsi="Century Gothic"/>
                <w:sz w:val="20"/>
                <w:szCs w:val="20"/>
              </w:rPr>
            </w:pPr>
            <w:r w:rsidRPr="00AA3207">
              <w:rPr>
                <w:rFonts w:ascii="Century Gothic" w:hAnsi="Century Gothic"/>
                <w:sz w:val="20"/>
                <w:szCs w:val="20"/>
              </w:rPr>
              <w:t>Practice your number bonds to 10.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  <w:p w:rsidR="00993AAB" w:rsidRPr="00993AAB" w:rsidRDefault="00993AAB" w:rsidP="00B70455">
            <w:pPr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993AAB" w:rsidRDefault="00993AAB" w:rsidP="00AA3207">
      <w:pPr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993AAB" w:rsidRDefault="00993AAB" w:rsidP="00993AAB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</w:p>
    <w:tbl>
      <w:tblPr>
        <w:tblStyle w:val="TableGrid"/>
        <w:tblpPr w:leftFromText="180" w:rightFromText="180" w:horzAnchor="margin" w:tblpXSpec="center" w:tblpY="-1103"/>
        <w:tblW w:w="15735" w:type="dxa"/>
        <w:tblBorders>
          <w:top w:val="dashSmallGap" w:sz="8" w:space="0" w:color="FF6600"/>
          <w:left w:val="dashSmallGap" w:sz="8" w:space="0" w:color="FF6600"/>
          <w:bottom w:val="dashSmallGap" w:sz="8" w:space="0" w:color="FF6600"/>
          <w:right w:val="dashSmallGap" w:sz="8" w:space="0" w:color="FF6600"/>
          <w:insideH w:val="dashSmallGap" w:sz="8" w:space="0" w:color="FF6600"/>
          <w:insideV w:val="dashSmallGap" w:sz="8" w:space="0" w:color="FF6600"/>
        </w:tblBorders>
        <w:tblLook w:val="04A0" w:firstRow="1" w:lastRow="0" w:firstColumn="1" w:lastColumn="0" w:noHBand="0" w:noVBand="1"/>
      </w:tblPr>
      <w:tblGrid>
        <w:gridCol w:w="8261"/>
        <w:gridCol w:w="7474"/>
      </w:tblGrid>
      <w:tr w:rsidR="00993AAB" w:rsidTr="00C240B5">
        <w:tc>
          <w:tcPr>
            <w:tcW w:w="15735" w:type="dxa"/>
            <w:gridSpan w:val="2"/>
          </w:tcPr>
          <w:p w:rsidR="00993AAB" w:rsidRDefault="00C240B5" w:rsidP="00C240B5">
            <w:pP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lastRenderedPageBreak/>
              <w:t xml:space="preserve">Y1 </w:t>
            </w:r>
            <w:r w:rsid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                                                                                                                     Y2</w:t>
            </w:r>
          </w:p>
        </w:tc>
      </w:tr>
      <w:tr w:rsidR="00993AAB" w:rsidTr="00C240B5">
        <w:tc>
          <w:tcPr>
            <w:tcW w:w="8261" w:type="dxa"/>
          </w:tcPr>
          <w:p w:rsidR="00993AAB" w:rsidRDefault="00993AAB" w:rsidP="00C240B5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D43222" wp14:editId="17557850">
                  <wp:extent cx="4385674" cy="53578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509" cy="536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993AAB" w:rsidRDefault="00993AAB" w:rsidP="00C240B5">
            <w:pP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D1027B" wp14:editId="2EAD9345">
                  <wp:extent cx="2238375" cy="5372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537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3D784DE" wp14:editId="40ABA248">
                  <wp:extent cx="2276475" cy="5381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538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AAB" w:rsidRDefault="00993AAB" w:rsidP="00993AAB">
      <w:pPr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8B7296" w:rsidRPr="00993AAB" w:rsidRDefault="008B7296">
      <w:pPr>
        <w:rPr>
          <w:color w:val="808080" w:themeColor="background1" w:themeShade="80"/>
        </w:rPr>
      </w:pPr>
    </w:p>
    <w:p w:rsidR="008B7296" w:rsidRDefault="008B7296">
      <w:pPr>
        <w:rPr>
          <w:color w:val="808080" w:themeColor="background1" w:themeShade="80"/>
        </w:rPr>
      </w:pPr>
    </w:p>
    <w:p w:rsidR="00C240B5" w:rsidRPr="00C240B5" w:rsidRDefault="007B1C26" w:rsidP="007B1C26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4960D19" wp14:editId="74236D9F">
            <wp:extent cx="5131196" cy="601503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4393" cy="601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0B5" w:rsidRPr="00C240B5" w:rsidSect="008B72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E7" w:rsidRDefault="00D226E7" w:rsidP="00993AAB">
      <w:pPr>
        <w:spacing w:after="0" w:line="240" w:lineRule="auto"/>
      </w:pPr>
      <w:r>
        <w:separator/>
      </w:r>
    </w:p>
  </w:endnote>
  <w:endnote w:type="continuationSeparator" w:id="0">
    <w:p w:rsidR="00D226E7" w:rsidRDefault="00D226E7" w:rsidP="0099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E7" w:rsidRDefault="00D226E7" w:rsidP="00993AAB">
      <w:pPr>
        <w:spacing w:after="0" w:line="240" w:lineRule="auto"/>
      </w:pPr>
      <w:r>
        <w:separator/>
      </w:r>
    </w:p>
  </w:footnote>
  <w:footnote w:type="continuationSeparator" w:id="0">
    <w:p w:rsidR="00D226E7" w:rsidRDefault="00D226E7" w:rsidP="00993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B2DF5"/>
    <w:multiLevelType w:val="hybridMultilevel"/>
    <w:tmpl w:val="7102C8C8"/>
    <w:lvl w:ilvl="0" w:tplc="F1D2B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96"/>
    <w:rsid w:val="00193711"/>
    <w:rsid w:val="00311603"/>
    <w:rsid w:val="004F45E3"/>
    <w:rsid w:val="00680B64"/>
    <w:rsid w:val="007875BD"/>
    <w:rsid w:val="007B1C26"/>
    <w:rsid w:val="008B7296"/>
    <w:rsid w:val="00993AAB"/>
    <w:rsid w:val="00AA3207"/>
    <w:rsid w:val="00B70455"/>
    <w:rsid w:val="00C240B5"/>
    <w:rsid w:val="00C72F77"/>
    <w:rsid w:val="00D226E7"/>
    <w:rsid w:val="00D64B19"/>
    <w:rsid w:val="00DF2F31"/>
    <w:rsid w:val="00E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C835-E2D0-4A6A-ABD9-661C0D3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AB"/>
  </w:style>
  <w:style w:type="paragraph" w:styleId="Footer">
    <w:name w:val="footer"/>
    <w:basedOn w:val="Normal"/>
    <w:link w:val="FooterChar"/>
    <w:uiPriority w:val="99"/>
    <w:unhideWhenUsed/>
    <w:rsid w:val="0099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AB"/>
  </w:style>
  <w:style w:type="paragraph" w:styleId="ListParagraph">
    <w:name w:val="List Paragraph"/>
    <w:basedOn w:val="Normal"/>
    <w:uiPriority w:val="34"/>
    <w:qFormat/>
    <w:rsid w:val="00C7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Melissa Kealy</cp:lastModifiedBy>
  <cp:revision>2</cp:revision>
  <dcterms:created xsi:type="dcterms:W3CDTF">2023-09-08T11:46:00Z</dcterms:created>
  <dcterms:modified xsi:type="dcterms:W3CDTF">2023-09-08T11:46:00Z</dcterms:modified>
</cp:coreProperties>
</file>